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091423" w14:paraId="6C44C967" w14:textId="77777777" w:rsidTr="008A4288">
        <w:tc>
          <w:tcPr>
            <w:tcW w:w="12456" w:type="dxa"/>
          </w:tcPr>
          <w:p w14:paraId="07C6AF6E" w14:textId="77777777" w:rsidR="00091423" w:rsidRDefault="005913F0">
            <w:r>
              <w:rPr>
                <w:noProof/>
              </w:rPr>
              <w:drawing>
                <wp:inline distT="0" distB="0" distL="0" distR="0" wp14:anchorId="5CA87073" wp14:editId="44EED9B2">
                  <wp:extent cx="7772400" cy="137769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C-HTML banner-v1-09211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37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EF6855" w14:textId="77777777" w:rsidR="00AD1BA2" w:rsidRDefault="00AD1BA2"/>
    <w:tbl>
      <w:tblPr>
        <w:tblStyle w:val="TableGrid"/>
        <w:tblW w:w="959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091423" w14:paraId="60788A84" w14:textId="77777777" w:rsidTr="00BE76A5">
        <w:tc>
          <w:tcPr>
            <w:tcW w:w="9590" w:type="dxa"/>
          </w:tcPr>
          <w:p w14:paraId="6C825EB7" w14:textId="113D03BF" w:rsidR="00AD243F" w:rsidRPr="00377903" w:rsidRDefault="00AD243F" w:rsidP="00065149">
            <w:pPr>
              <w:pStyle w:val="Title"/>
              <w:rPr>
                <w:sz w:val="52"/>
                <w:szCs w:val="52"/>
              </w:rPr>
            </w:pPr>
            <w:r w:rsidRPr="00AD243F">
              <w:rPr>
                <w:sz w:val="52"/>
                <w:szCs w:val="52"/>
              </w:rPr>
              <w:t>Coming Soon: IRS Form 1095-C</w:t>
            </w:r>
            <w:r w:rsidR="00A903C1">
              <w:rPr>
                <w:sz w:val="52"/>
                <w:szCs w:val="52"/>
              </w:rPr>
              <w:t xml:space="preserve"> and 1095-B</w:t>
            </w:r>
          </w:p>
        </w:tc>
      </w:tr>
      <w:tr w:rsidR="00091423" w14:paraId="006694F0" w14:textId="77777777" w:rsidTr="00BE76A5">
        <w:tc>
          <w:tcPr>
            <w:tcW w:w="9590" w:type="dxa"/>
          </w:tcPr>
          <w:p w14:paraId="0B66C37F" w14:textId="4F1B6A91" w:rsidR="00377903" w:rsidRPr="001A4053" w:rsidRDefault="00AD243F" w:rsidP="00065149">
            <w:pPr>
              <w:pStyle w:val="introcopy"/>
            </w:pPr>
            <w:r w:rsidRPr="00AD243F">
              <w:t xml:space="preserve">In the coming </w:t>
            </w:r>
            <w:r w:rsidR="00065149">
              <w:t>weeks</w:t>
            </w:r>
            <w:r w:rsidRPr="00AD243F">
              <w:t xml:space="preserve">, you </w:t>
            </w:r>
            <w:r w:rsidR="00A903C1">
              <w:t>may</w:t>
            </w:r>
            <w:r w:rsidRPr="00AD243F">
              <w:t xml:space="preserve"> receive </w:t>
            </w:r>
            <w:r w:rsidR="00A903C1">
              <w:t xml:space="preserve">one or two </w:t>
            </w:r>
            <w:r w:rsidR="00DD18F2">
              <w:t>F</w:t>
            </w:r>
            <w:r w:rsidRPr="00AD243F">
              <w:t>ederal income tax form</w:t>
            </w:r>
            <w:r w:rsidR="00A903C1">
              <w:t xml:space="preserve">s </w:t>
            </w:r>
            <w:r w:rsidR="00A903C1" w:rsidRPr="00A903C1">
              <w:rPr>
                <w:rFonts w:ascii="Courier New" w:hAnsi="Courier New" w:cs="Courier New"/>
              </w:rPr>
              <w:t>—</w:t>
            </w:r>
            <w:r w:rsidRPr="00AD243F">
              <w:t xml:space="preserve"> Form 1095-C</w:t>
            </w:r>
            <w:r w:rsidR="00A903C1">
              <w:t xml:space="preserve"> and Form 1095-B</w:t>
            </w:r>
            <w:r w:rsidRPr="00AD243F">
              <w:t>.</w:t>
            </w:r>
          </w:p>
        </w:tc>
      </w:tr>
      <w:tr w:rsidR="00244AC8" w:rsidRPr="00911715" w14:paraId="62D1277B" w14:textId="77777777" w:rsidTr="00BE76A5">
        <w:tc>
          <w:tcPr>
            <w:tcW w:w="9590" w:type="dxa"/>
          </w:tcPr>
          <w:p w14:paraId="7A6C7EB2" w14:textId="77777777" w:rsidR="00244AC8" w:rsidRPr="00AD243F" w:rsidRDefault="00244AC8" w:rsidP="000800C3">
            <w:pPr>
              <w:pStyle w:val="Heading1"/>
              <w:keepNext w:val="0"/>
              <w:keepLines w:val="0"/>
              <w:outlineLvl w:val="0"/>
            </w:pPr>
            <w:r w:rsidRPr="00AD243F">
              <w:t xml:space="preserve">Why </w:t>
            </w:r>
            <w:r w:rsidR="00A903C1">
              <w:t>are</w:t>
            </w:r>
            <w:r w:rsidRPr="00AD243F">
              <w:t xml:space="preserve"> </w:t>
            </w:r>
            <w:r w:rsidR="00A903C1">
              <w:t>t</w:t>
            </w:r>
            <w:r w:rsidRPr="00AD243F">
              <w:t>h</w:t>
            </w:r>
            <w:r w:rsidR="00A903C1">
              <w:t>ese</w:t>
            </w:r>
            <w:r w:rsidRPr="00AD243F">
              <w:t xml:space="preserve"> Form</w:t>
            </w:r>
            <w:r w:rsidR="00A903C1">
              <w:t>s</w:t>
            </w:r>
            <w:r w:rsidRPr="00AD243F">
              <w:t xml:space="preserve"> Important?</w:t>
            </w:r>
          </w:p>
          <w:p w14:paraId="2F4565C2" w14:textId="702237E7" w:rsidR="00244AC8" w:rsidRDefault="00244AC8" w:rsidP="00244AC8">
            <w:pPr>
              <w:pStyle w:val="body"/>
            </w:pPr>
            <w:r>
              <w:t>Under the</w:t>
            </w:r>
            <w:r w:rsidRPr="00A10831">
              <w:t xml:space="preserve"> Affordable Car</w:t>
            </w:r>
            <w:r>
              <w:t>e Act (ACA), w</w:t>
            </w:r>
            <w:r w:rsidRPr="00A10831">
              <w:t>hen yo</w:t>
            </w:r>
            <w:r>
              <w:t>u complete your 201</w:t>
            </w:r>
            <w:r w:rsidR="00987668">
              <w:t>7</w:t>
            </w:r>
            <w:r>
              <w:t xml:space="preserve"> tax return, you will be required </w:t>
            </w:r>
            <w:r w:rsidRPr="00A10831">
              <w:t xml:space="preserve">to </w:t>
            </w:r>
            <w:r>
              <w:t xml:space="preserve">indicate whether or not you (and your eligible dependents) had </w:t>
            </w:r>
            <w:r w:rsidRPr="00A10831">
              <w:t>qualifying medical</w:t>
            </w:r>
            <w:r>
              <w:t xml:space="preserve"> </w:t>
            </w:r>
            <w:r w:rsidRPr="00A10831">
              <w:t>coverage</w:t>
            </w:r>
            <w:r>
              <w:t xml:space="preserve"> for all of 201</w:t>
            </w:r>
            <w:r w:rsidR="00987668">
              <w:t>7</w:t>
            </w:r>
            <w:r>
              <w:t>.</w:t>
            </w:r>
            <w:r w:rsidRPr="00A10831">
              <w:t xml:space="preserve"> </w:t>
            </w:r>
            <w:r w:rsidR="00065149">
              <w:t>The</w:t>
            </w:r>
            <w:r>
              <w:t xml:space="preserve"> University will send you a tax form, Form 1095-C, which includes information about the health coverage offered to you by the University. </w:t>
            </w:r>
            <w:r w:rsidR="00A777DA">
              <w:t>In some instances, o</w:t>
            </w:r>
            <w:r w:rsidR="00A903C1">
              <w:t xml:space="preserve">ur insurance carriers will be sending </w:t>
            </w:r>
            <w:r w:rsidR="00A56FD4">
              <w:t>you</w:t>
            </w:r>
            <w:r w:rsidR="00A903C1">
              <w:t xml:space="preserve"> Form 1095-B</w:t>
            </w:r>
            <w:r w:rsidR="00027B2C">
              <w:t>.</w:t>
            </w:r>
            <w:r w:rsidR="00592927">
              <w:t xml:space="preserve"> </w:t>
            </w:r>
            <w:r w:rsidR="00A903C1">
              <w:t>You may receive one or both of these forms.</w:t>
            </w:r>
            <w:r w:rsidR="00592927">
              <w:t xml:space="preserve"> (See </w:t>
            </w:r>
            <w:r w:rsidR="00592927" w:rsidRPr="00592927">
              <w:rPr>
                <w:i/>
              </w:rPr>
              <w:t>“Who Will Receive a Form 1095-C or 1095-B”</w:t>
            </w:r>
            <w:r w:rsidR="00592927">
              <w:t xml:space="preserve"> to determine which form you will receive.)</w:t>
            </w:r>
          </w:p>
          <w:p w14:paraId="145D8557" w14:textId="77777777" w:rsidR="00244AC8" w:rsidRPr="00AD243F" w:rsidRDefault="00244AC8" w:rsidP="00A903C1">
            <w:pPr>
              <w:pStyle w:val="body"/>
            </w:pPr>
            <w:r w:rsidRPr="00F63F2D">
              <w:rPr>
                <w:b/>
              </w:rPr>
              <w:t xml:space="preserve">It is not necessary </w:t>
            </w:r>
            <w:r>
              <w:rPr>
                <w:b/>
              </w:rPr>
              <w:t xml:space="preserve">for you </w:t>
            </w:r>
            <w:r w:rsidRPr="00F63F2D">
              <w:rPr>
                <w:b/>
              </w:rPr>
              <w:t xml:space="preserve">to wait until you receive </w:t>
            </w:r>
            <w:r w:rsidR="00A903C1">
              <w:rPr>
                <w:b/>
              </w:rPr>
              <w:t>these forms</w:t>
            </w:r>
            <w:r w:rsidRPr="00F63F2D">
              <w:rPr>
                <w:b/>
              </w:rPr>
              <w:t xml:space="preserve"> to file your tax return.</w:t>
            </w:r>
            <w:r>
              <w:t xml:space="preserve"> While the information on the form</w:t>
            </w:r>
            <w:r w:rsidR="00A903C1">
              <w:t>s</w:t>
            </w:r>
            <w:r>
              <w:t xml:space="preserve"> may assist you in preparing your return, the form</w:t>
            </w:r>
            <w:r w:rsidR="00A903C1">
              <w:t>s</w:t>
            </w:r>
            <w:r>
              <w:t xml:space="preserve"> </w:t>
            </w:r>
            <w:r w:rsidR="00A903C1">
              <w:t>are</w:t>
            </w:r>
            <w:r>
              <w:t xml:space="preserve"> not required. Similar to last year, you can prepare and file your return using other information about your health insurance.</w:t>
            </w:r>
            <w:r w:rsidR="00A903C1">
              <w:t xml:space="preserve"> Also, if you are not considered a full-time employee under the ACA rules, you may not receive these forms, or you may only receive one form.</w:t>
            </w:r>
          </w:p>
        </w:tc>
      </w:tr>
      <w:tr w:rsidR="005575C1" w:rsidRPr="00911715" w14:paraId="3FE37520" w14:textId="77777777" w:rsidTr="00BE76A5">
        <w:tc>
          <w:tcPr>
            <w:tcW w:w="959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0"/>
              <w:gridCol w:w="4040"/>
            </w:tblGrid>
            <w:tr w:rsidR="005575C1" w:rsidRPr="00AD243F" w14:paraId="55D6EF71" w14:textId="77777777" w:rsidTr="000F151F">
              <w:tc>
                <w:tcPr>
                  <w:tcW w:w="5400" w:type="dxa"/>
                  <w:tcMar>
                    <w:right w:w="144" w:type="dxa"/>
                  </w:tcMar>
                </w:tcPr>
                <w:p w14:paraId="56103D54" w14:textId="78026064" w:rsidR="005575C1" w:rsidRPr="00AD243F" w:rsidRDefault="005575C1" w:rsidP="001172F6">
                  <w:pPr>
                    <w:pStyle w:val="Heading1"/>
                    <w:outlineLvl w:val="0"/>
                  </w:pPr>
                  <w:r w:rsidRPr="00AD243F">
                    <w:t xml:space="preserve">What Information Does the Form </w:t>
                  </w:r>
                  <w:r>
                    <w:br/>
                    <w:t xml:space="preserve">1095-C </w:t>
                  </w:r>
                  <w:r w:rsidRPr="00AD243F">
                    <w:t>Contain?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480DAF29" w14:textId="77777777" w:rsidR="005575C1" w:rsidRDefault="005575C1" w:rsidP="00D63A15">
                  <w:pPr>
                    <w:pStyle w:val="bullets"/>
                  </w:pPr>
                  <w:r>
                    <w:t xml:space="preserve">Your name, Social Security number and address </w:t>
                  </w:r>
                </w:p>
                <w:p w14:paraId="50058419" w14:textId="77777777" w:rsidR="005575C1" w:rsidRDefault="005575C1" w:rsidP="00D63A15">
                  <w:pPr>
                    <w:pStyle w:val="bullets"/>
                  </w:pPr>
                  <w:r>
                    <w:t xml:space="preserve">Your Employer’s name, Employer Identification Number (EIN) and address, and </w:t>
                  </w:r>
                </w:p>
                <w:p w14:paraId="7EA98281" w14:textId="342363B7" w:rsidR="005575C1" w:rsidRPr="00AD243F" w:rsidRDefault="005575C1" w:rsidP="00987668">
                  <w:pPr>
                    <w:pStyle w:val="bullets"/>
                  </w:pPr>
                  <w:r>
                    <w:t>Information about health coverage that the University offered you and your dependents during 201</w:t>
                  </w:r>
                  <w:r w:rsidR="00987668">
                    <w:t>7</w:t>
                  </w:r>
                  <w:r w:rsidR="007A0946">
                    <w:t xml:space="preserve"> and that you were enrolled in during 201</w:t>
                  </w:r>
                  <w:r w:rsidR="00987668">
                    <w:t>7</w:t>
                  </w:r>
                  <w:r>
                    <w:t>.</w:t>
                  </w:r>
                </w:p>
              </w:tc>
              <w:tc>
                <w:tcPr>
                  <w:tcW w:w="3960" w:type="dxa"/>
                </w:tcPr>
                <w:p w14:paraId="48007D62" w14:textId="4AA3B546" w:rsidR="005575C1" w:rsidRPr="00AD243F" w:rsidRDefault="009422FD" w:rsidP="009C3CB2">
                  <w:pPr>
                    <w:pStyle w:val="Heading1"/>
                    <w:jc w:val="center"/>
                    <w:outlineLvl w:val="0"/>
                  </w:pPr>
                  <w:r>
                    <w:rPr>
                      <w:noProof/>
                    </w:rPr>
                    <w:drawing>
                      <wp:inline distT="0" distB="0" distL="0" distR="0" wp14:anchorId="5E2AC297" wp14:editId="449AFA4D">
                        <wp:extent cx="2477303" cy="1914280"/>
                        <wp:effectExtent l="25400" t="25400" r="37465" b="165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xh3ym9n:Desktop:f1095c_Page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7303" cy="1914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chemeClr val="accent6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75C1" w:rsidRPr="00AD243F" w14:paraId="5938EF5C" w14:textId="77777777" w:rsidTr="000F151F">
              <w:tc>
                <w:tcPr>
                  <w:tcW w:w="5400" w:type="dxa"/>
                  <w:tcMar>
                    <w:right w:w="144" w:type="dxa"/>
                  </w:tcMar>
                </w:tcPr>
                <w:p w14:paraId="31ACAFE6" w14:textId="0E38C754" w:rsidR="005575C1" w:rsidRPr="00AD243F" w:rsidRDefault="005575C1" w:rsidP="001172F6">
                  <w:pPr>
                    <w:pStyle w:val="Heading1"/>
                    <w:outlineLvl w:val="0"/>
                  </w:pPr>
                  <w:r w:rsidRPr="00AD243F">
                    <w:t xml:space="preserve">What Information Does the Form </w:t>
                  </w:r>
                  <w:r>
                    <w:br/>
                    <w:t xml:space="preserve">1095-B </w:t>
                  </w:r>
                  <w:r w:rsidRPr="00AD243F">
                    <w:t>Contain?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48E4C8F8" w14:textId="77777777" w:rsidR="005575C1" w:rsidRDefault="005575C1" w:rsidP="00D63A15">
                  <w:pPr>
                    <w:pStyle w:val="bullets"/>
                  </w:pPr>
                  <w:r>
                    <w:t xml:space="preserve">Your name, Social Security number and address, as well as your dependent’s names and Social Security numbers or date of birth, and </w:t>
                  </w:r>
                </w:p>
                <w:p w14:paraId="0BFEB7B3" w14:textId="5C2730B0" w:rsidR="005575C1" w:rsidRPr="00AD243F" w:rsidRDefault="005575C1" w:rsidP="00987668">
                  <w:pPr>
                    <w:pStyle w:val="bullets"/>
                  </w:pPr>
                  <w:r>
                    <w:t>Information about the health coverage you and your dependents, if applicable, were enrolled in during 201</w:t>
                  </w:r>
                  <w:r w:rsidR="00987668">
                    <w:t>7</w:t>
                  </w:r>
                  <w:r>
                    <w:t>.</w:t>
                  </w:r>
                </w:p>
              </w:tc>
              <w:tc>
                <w:tcPr>
                  <w:tcW w:w="3960" w:type="dxa"/>
                </w:tcPr>
                <w:p w14:paraId="45DA0D31" w14:textId="0749FD2B" w:rsidR="005575C1" w:rsidRPr="00AD243F" w:rsidRDefault="009422FD" w:rsidP="009C3CB2">
                  <w:pPr>
                    <w:pStyle w:val="Heading1"/>
                    <w:jc w:val="center"/>
                    <w:outlineLvl w:val="0"/>
                  </w:pPr>
                  <w:r>
                    <w:rPr>
                      <w:noProof/>
                    </w:rPr>
                    <w:drawing>
                      <wp:inline distT="0" distB="0" distL="0" distR="0" wp14:anchorId="5A1AF1C8" wp14:editId="5E427205">
                        <wp:extent cx="2514600" cy="1943100"/>
                        <wp:effectExtent l="25400" t="25400" r="25400" b="3810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xh3ym9n:Desktop:f1095b_Page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333333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4ADBEA" w14:textId="77777777" w:rsidR="005575C1" w:rsidRPr="00AD243F" w:rsidRDefault="005575C1" w:rsidP="00244AC8">
            <w:pPr>
              <w:pStyle w:val="Heading1"/>
              <w:outlineLvl w:val="0"/>
            </w:pPr>
          </w:p>
        </w:tc>
      </w:tr>
      <w:tr w:rsidR="00D7485A" w:rsidRPr="00911715" w14:paraId="320775BA" w14:textId="608C628F" w:rsidTr="00BE76A5">
        <w:tc>
          <w:tcPr>
            <w:tcW w:w="9590" w:type="dxa"/>
          </w:tcPr>
          <w:p w14:paraId="35166CE3" w14:textId="2580FCBB" w:rsidR="00D7485A" w:rsidRDefault="00D7485A" w:rsidP="000800C3">
            <w:pPr>
              <w:pStyle w:val="Heading1"/>
              <w:keepNext w:val="0"/>
              <w:keepLines w:val="0"/>
              <w:outlineLvl w:val="0"/>
            </w:pPr>
            <w:r>
              <w:t>Who Will Receive a Form 1095-C or 1095-B?</w:t>
            </w:r>
          </w:p>
          <w:p w14:paraId="385C01F4" w14:textId="77777777" w:rsidR="00D7485A" w:rsidRDefault="00D7485A" w:rsidP="00D7485A"/>
          <w:p w14:paraId="3CC3BE0A" w14:textId="77777777" w:rsidR="00D7485A" w:rsidRDefault="00D7485A" w:rsidP="00D7485A">
            <w:r>
              <w:t>The following individuals will receive a Form 1095-C from the University:</w:t>
            </w:r>
          </w:p>
          <w:p w14:paraId="3C5E5BA7" w14:textId="77777777" w:rsidR="00D7485A" w:rsidRDefault="00D7485A" w:rsidP="00D63A15">
            <w:pPr>
              <w:pStyle w:val="bullets"/>
            </w:pPr>
            <w:r>
              <w:rPr>
                <w:b/>
                <w:bCs/>
              </w:rPr>
              <w:t>Employees</w:t>
            </w:r>
            <w:r>
              <w:t xml:space="preserve"> eligible for health coverage under any of the following health plans offered by the University:</w:t>
            </w:r>
          </w:p>
          <w:p w14:paraId="0AEEDD3A" w14:textId="77777777" w:rsidR="00D7485A" w:rsidRDefault="00D7485A" w:rsidP="00D7485A">
            <w:pPr>
              <w:pStyle w:val="body"/>
              <w:numPr>
                <w:ilvl w:val="1"/>
                <w:numId w:val="39"/>
              </w:numPr>
              <w:spacing w:line="240" w:lineRule="auto"/>
            </w:pPr>
            <w:r>
              <w:t>Enhanced 80/20 Plan</w:t>
            </w:r>
          </w:p>
          <w:p w14:paraId="08A9BF75" w14:textId="77777777" w:rsidR="00D7485A" w:rsidRDefault="00D7485A" w:rsidP="00D7485A">
            <w:pPr>
              <w:pStyle w:val="body"/>
              <w:numPr>
                <w:ilvl w:val="1"/>
                <w:numId w:val="39"/>
              </w:numPr>
              <w:spacing w:line="240" w:lineRule="auto"/>
            </w:pPr>
            <w:r>
              <w:t>Traditional 70/30 Plan</w:t>
            </w:r>
          </w:p>
          <w:p w14:paraId="7322A69F" w14:textId="77777777" w:rsidR="00D7485A" w:rsidRDefault="00D7485A" w:rsidP="00D7485A">
            <w:pPr>
              <w:pStyle w:val="body"/>
              <w:numPr>
                <w:ilvl w:val="1"/>
                <w:numId w:val="39"/>
              </w:numPr>
              <w:spacing w:line="240" w:lineRule="auto"/>
            </w:pPr>
            <w:r>
              <w:t xml:space="preserve">Consumer-Directed Health Plan </w:t>
            </w:r>
          </w:p>
          <w:p w14:paraId="135F07AB" w14:textId="77777777" w:rsidR="00D7485A" w:rsidRDefault="00D7485A" w:rsidP="00D7485A">
            <w:pPr>
              <w:pStyle w:val="body"/>
              <w:numPr>
                <w:ilvl w:val="1"/>
                <w:numId w:val="39"/>
              </w:numPr>
              <w:spacing w:line="240" w:lineRule="auto"/>
            </w:pPr>
            <w:r>
              <w:t>High Deductible Health Plan</w:t>
            </w:r>
          </w:p>
          <w:p w14:paraId="3FB5DFCC" w14:textId="684258DA" w:rsidR="00D7485A" w:rsidRDefault="00D7485A" w:rsidP="00D63A15">
            <w:pPr>
              <w:pStyle w:val="bullets"/>
            </w:pPr>
            <w:r>
              <w:rPr>
                <w:b/>
                <w:bCs/>
              </w:rPr>
              <w:t>Former employees</w:t>
            </w:r>
            <w:r>
              <w:t xml:space="preserve"> who were eligible and/or enrolled in University-sponsored health coverage during 201</w:t>
            </w:r>
            <w:r w:rsidR="00987668">
              <w:t>7</w:t>
            </w:r>
            <w:r>
              <w:t>, either as active employees and/or COBRA participants</w:t>
            </w:r>
            <w:r>
              <w:rPr>
                <w:color w:val="107686" w:themeColor="dark2"/>
              </w:rPr>
              <w:t xml:space="preserve"> </w:t>
            </w:r>
          </w:p>
          <w:p w14:paraId="6D386A62" w14:textId="614F3BD2" w:rsidR="00C4506B" w:rsidRDefault="00C4506B" w:rsidP="00D63A15">
            <w:pPr>
              <w:pStyle w:val="bullets"/>
            </w:pPr>
            <w:r>
              <w:rPr>
                <w:b/>
                <w:bCs/>
              </w:rPr>
              <w:t xml:space="preserve">Other employees </w:t>
            </w:r>
            <w:r w:rsidRPr="00C4506B">
              <w:rPr>
                <w:bCs/>
              </w:rPr>
              <w:t>determined to be a full-time employee under the ACA rules</w:t>
            </w:r>
          </w:p>
          <w:p w14:paraId="28A3F153" w14:textId="0F6C4EB9" w:rsidR="00B24467" w:rsidRDefault="00B24467" w:rsidP="00D7485A">
            <w:pPr>
              <w:pStyle w:val="CommentText"/>
            </w:pPr>
            <w:r>
              <w:t>The following individuals will receive a F</w:t>
            </w:r>
            <w:r w:rsidR="004914C8">
              <w:t>or</w:t>
            </w:r>
            <w:r>
              <w:t>m 1095-C from the State Health Plan:</w:t>
            </w:r>
          </w:p>
          <w:p w14:paraId="48EF086D" w14:textId="0A844589" w:rsidR="0084331B" w:rsidRDefault="00B24467" w:rsidP="00D63A15">
            <w:pPr>
              <w:pStyle w:val="bullets"/>
            </w:pPr>
            <w:r w:rsidRPr="00DB6434">
              <w:rPr>
                <w:b/>
              </w:rPr>
              <w:t>Retirees under age 65</w:t>
            </w:r>
            <w:r>
              <w:t xml:space="preserve"> enrolled in the Enhanced 80/20 Plan, Traditional 70/30 Plan or the </w:t>
            </w:r>
            <w:r w:rsidR="00DB6434">
              <w:t>Consumer-</w:t>
            </w:r>
            <w:r>
              <w:t>Directed Health Plan</w:t>
            </w:r>
          </w:p>
          <w:p w14:paraId="2E163877" w14:textId="606C610E" w:rsidR="00B24467" w:rsidRDefault="00B24467" w:rsidP="00D63A15">
            <w:pPr>
              <w:pStyle w:val="bullets"/>
            </w:pPr>
            <w:r w:rsidRPr="00DB6434">
              <w:rPr>
                <w:b/>
              </w:rPr>
              <w:t>Retirees 65 or older</w:t>
            </w:r>
            <w:r>
              <w:t xml:space="preserve"> enrolled in the Traditional 70/30 Plan</w:t>
            </w:r>
          </w:p>
          <w:p w14:paraId="1684E642" w14:textId="77777777" w:rsidR="00D7485A" w:rsidRDefault="00D7485A" w:rsidP="00D7485A">
            <w:pPr>
              <w:pStyle w:val="CommentText"/>
            </w:pPr>
            <w:r>
              <w:t>The following individuals will receive a Form 1095-B from another organization, not UNC:</w:t>
            </w:r>
          </w:p>
          <w:p w14:paraId="03821FD6" w14:textId="77777777" w:rsidR="00D7485A" w:rsidRDefault="00D7485A" w:rsidP="00D63A15">
            <w:pPr>
              <w:pStyle w:val="bullets"/>
            </w:pPr>
            <w:r>
              <w:rPr>
                <w:b/>
                <w:bCs/>
              </w:rPr>
              <w:t>Retirees</w:t>
            </w:r>
            <w:r>
              <w:t xml:space="preserve"> enrolled in the State Health Plan Medicare Advantage Plan will receive a 1095-B from the Medicare Advantage Insurer (either Humana or United Health Care)  </w:t>
            </w:r>
          </w:p>
          <w:p w14:paraId="320C0E83" w14:textId="77777777" w:rsidR="00D7485A" w:rsidRPr="0043557C" w:rsidRDefault="00D7485A" w:rsidP="00D63A15">
            <w:pPr>
              <w:pStyle w:val="bullets"/>
            </w:pPr>
            <w:r w:rsidRPr="00A109BA">
              <w:rPr>
                <w:b/>
                <w:bCs/>
              </w:rPr>
              <w:t>Students</w:t>
            </w:r>
            <w:r>
              <w:t xml:space="preserve"> enrolled in the UNC Student Health Insurance Plan will receive a 1095-B from Blue Cross / Blue Shield of North Carolina</w:t>
            </w:r>
          </w:p>
          <w:p w14:paraId="13959328" w14:textId="77777777" w:rsidR="00D7485A" w:rsidRDefault="00D7485A" w:rsidP="00D7485A">
            <w:pPr>
              <w:pStyle w:val="body"/>
            </w:pPr>
            <w:r>
              <w:t>The following will receive a Form 1095-C from the University and a Form 1095-B from Blue Cross / Blue Shield of North Carolina:</w:t>
            </w:r>
          </w:p>
          <w:p w14:paraId="6DE56A40" w14:textId="7B5947E9" w:rsidR="00D7485A" w:rsidRDefault="00D7485A" w:rsidP="00D63A15">
            <w:pPr>
              <w:pStyle w:val="bullets"/>
            </w:pPr>
            <w:r w:rsidRPr="00D7485A">
              <w:rPr>
                <w:b/>
              </w:rPr>
              <w:t>Post</w:t>
            </w:r>
            <w:r>
              <w:rPr>
                <w:b/>
              </w:rPr>
              <w:t>d</w:t>
            </w:r>
            <w:r w:rsidRPr="00D7485A">
              <w:rPr>
                <w:b/>
              </w:rPr>
              <w:t>octor</w:t>
            </w:r>
            <w:r>
              <w:rPr>
                <w:b/>
              </w:rPr>
              <w:t>a</w:t>
            </w:r>
            <w:r w:rsidRPr="00D7485A">
              <w:rPr>
                <w:b/>
              </w:rPr>
              <w:t>l fellows</w:t>
            </w:r>
            <w:r>
              <w:t xml:space="preserve"> eligible for health coverage under the UNC Postdoc Medical Insurance Plan</w:t>
            </w:r>
          </w:p>
        </w:tc>
      </w:tr>
      <w:tr w:rsidR="00244AC8" w:rsidRPr="00911715" w14:paraId="591B02A8" w14:textId="77777777" w:rsidTr="00BE76A5">
        <w:tc>
          <w:tcPr>
            <w:tcW w:w="9590" w:type="dxa"/>
          </w:tcPr>
          <w:p w14:paraId="633C3769" w14:textId="5A0DFD28" w:rsidR="00377903" w:rsidRPr="00AD243F" w:rsidRDefault="00377903" w:rsidP="000800C3">
            <w:pPr>
              <w:pStyle w:val="Heading1"/>
              <w:keepNext w:val="0"/>
              <w:keepLines w:val="0"/>
              <w:outlineLvl w:val="0"/>
            </w:pPr>
            <w:r w:rsidRPr="00AD243F">
              <w:t xml:space="preserve">When Will I Receive </w:t>
            </w:r>
            <w:r w:rsidR="00F558D5">
              <w:t>the Forms</w:t>
            </w:r>
            <w:r w:rsidRPr="00AD243F">
              <w:t>?</w:t>
            </w:r>
          </w:p>
          <w:p w14:paraId="45DF12D2" w14:textId="00D09066" w:rsidR="006567D6" w:rsidRDefault="00377903" w:rsidP="00377903">
            <w:pPr>
              <w:pStyle w:val="body"/>
            </w:pPr>
            <w:r w:rsidRPr="00C87F69">
              <w:t xml:space="preserve">The </w:t>
            </w:r>
            <w:r>
              <w:t>form</w:t>
            </w:r>
            <w:r w:rsidR="00642B79">
              <w:t>(</w:t>
            </w:r>
            <w:r w:rsidR="00F558D5">
              <w:t>s</w:t>
            </w:r>
            <w:r w:rsidR="00642B79">
              <w:t>)</w:t>
            </w:r>
            <w:r w:rsidRPr="00C87F69">
              <w:t xml:space="preserve"> will be </w:t>
            </w:r>
            <w:r>
              <w:t>mailed</w:t>
            </w:r>
            <w:r w:rsidR="000763F5">
              <w:t xml:space="preserve"> to your home address</w:t>
            </w:r>
            <w:r w:rsidR="006567D6">
              <w:t xml:space="preserve"> </w:t>
            </w:r>
            <w:r w:rsidR="00226F98">
              <w:t>at the end of January.</w:t>
            </w:r>
            <w:bookmarkStart w:id="0" w:name="_GoBack"/>
            <w:bookmarkEnd w:id="0"/>
          </w:p>
          <w:p w14:paraId="609ADF8A" w14:textId="77777777" w:rsidR="00244AC8" w:rsidRPr="00AD243F" w:rsidRDefault="00244AC8" w:rsidP="00244AC8">
            <w:pPr>
              <w:pStyle w:val="Heading1"/>
              <w:outlineLvl w:val="0"/>
            </w:pPr>
            <w:r w:rsidRPr="00AD243F">
              <w:t>What Do I Need to Do?</w:t>
            </w:r>
          </w:p>
          <w:p w14:paraId="307E96A9" w14:textId="22311703" w:rsidR="00244AC8" w:rsidRPr="004A649B" w:rsidRDefault="00153B46" w:rsidP="00244AC8">
            <w:pPr>
              <w:pStyle w:val="body"/>
            </w:pPr>
            <w:r>
              <w:t xml:space="preserve">When you receive </w:t>
            </w:r>
            <w:r w:rsidR="00F558D5">
              <w:t>the</w:t>
            </w:r>
            <w:r>
              <w:t xml:space="preserve"> </w:t>
            </w:r>
            <w:r w:rsidR="00F558D5">
              <w:t>form(s)</w:t>
            </w:r>
            <w:r>
              <w:t>, s</w:t>
            </w:r>
            <w:r w:rsidR="00244AC8" w:rsidRPr="00844297">
              <w:t>ave</w:t>
            </w:r>
            <w:r w:rsidR="00244AC8">
              <w:t xml:space="preserve"> </w:t>
            </w:r>
            <w:r w:rsidR="00F558D5">
              <w:t>them</w:t>
            </w:r>
            <w:r>
              <w:t xml:space="preserve"> </w:t>
            </w:r>
            <w:r w:rsidR="00244AC8" w:rsidRPr="00844297">
              <w:t xml:space="preserve">with your other important tax records. </w:t>
            </w:r>
            <w:r w:rsidR="00244AC8" w:rsidRPr="004A649B">
              <w:t xml:space="preserve">You will </w:t>
            </w:r>
            <w:r w:rsidR="00244AC8" w:rsidRPr="00E1753D">
              <w:rPr>
                <w:b/>
                <w:u w:val="single"/>
              </w:rPr>
              <w:t>not</w:t>
            </w:r>
            <w:r w:rsidR="00244AC8" w:rsidRPr="004A649B">
              <w:t xml:space="preserve"> need to attach or file </w:t>
            </w:r>
            <w:r w:rsidR="00F558D5">
              <w:t>the forms</w:t>
            </w:r>
            <w:r w:rsidR="00244AC8" w:rsidRPr="004A649B">
              <w:t xml:space="preserve"> with your </w:t>
            </w:r>
            <w:r w:rsidR="00244AC8">
              <w:t>F</w:t>
            </w:r>
            <w:r w:rsidR="00244AC8" w:rsidRPr="004A649B">
              <w:t>ederal income tax return.</w:t>
            </w:r>
          </w:p>
          <w:p w14:paraId="0366AFF5" w14:textId="414C8FEB" w:rsidR="00244AC8" w:rsidRPr="00E23B87" w:rsidRDefault="00244AC8" w:rsidP="00244AC8">
            <w:pPr>
              <w:pStyle w:val="body"/>
              <w:rPr>
                <w:b/>
              </w:rPr>
            </w:pPr>
            <w:r w:rsidRPr="00E23B87">
              <w:rPr>
                <w:b/>
              </w:rPr>
              <w:t xml:space="preserve">If you (and your eligible dependents) were </w:t>
            </w:r>
            <w:r w:rsidR="00686075">
              <w:rPr>
                <w:b/>
              </w:rPr>
              <w:t>enrolled in</w:t>
            </w:r>
            <w:r w:rsidRPr="00E23B87">
              <w:rPr>
                <w:b/>
              </w:rPr>
              <w:t xml:space="preserve"> </w:t>
            </w:r>
            <w:r w:rsidR="003E35D8">
              <w:rPr>
                <w:b/>
              </w:rPr>
              <w:t>the health plan</w:t>
            </w:r>
            <w:r w:rsidRPr="00E23B87">
              <w:rPr>
                <w:b/>
              </w:rPr>
              <w:t xml:space="preserve"> provided by the University for all of 201</w:t>
            </w:r>
            <w:r w:rsidR="00987668">
              <w:rPr>
                <w:b/>
              </w:rPr>
              <w:t>7</w:t>
            </w:r>
            <w:r w:rsidRPr="00E23B87">
              <w:rPr>
                <w:b/>
              </w:rPr>
              <w:t xml:space="preserve">, you can </w:t>
            </w:r>
            <w:r>
              <w:rPr>
                <w:b/>
              </w:rPr>
              <w:t>indicate on the appropriate line of the IRS Form 1040, 1040A or 1040EZ</w:t>
            </w:r>
            <w:r w:rsidRPr="00E23B87">
              <w:rPr>
                <w:b/>
              </w:rPr>
              <w:t xml:space="preserve"> that you (and your eligible dependents) had qualifying medical coverage. </w:t>
            </w:r>
          </w:p>
          <w:p w14:paraId="15790653" w14:textId="48043E93" w:rsidR="00244AC8" w:rsidRPr="000800C3" w:rsidRDefault="00244AC8" w:rsidP="000800C3">
            <w:pPr>
              <w:pStyle w:val="body"/>
            </w:pPr>
            <w:r w:rsidRPr="000800C3">
              <w:t xml:space="preserve">If you (or your eligible dependents) did not have </w:t>
            </w:r>
            <w:r w:rsidR="003E35D8" w:rsidRPr="000800C3">
              <w:t xml:space="preserve">health </w:t>
            </w:r>
            <w:r w:rsidRPr="000800C3">
              <w:t>coverage for all of 201</w:t>
            </w:r>
            <w:r w:rsidR="00987668">
              <w:t>7</w:t>
            </w:r>
            <w:r w:rsidRPr="000800C3">
              <w:t>, you may be assessed a tax penalty unless you qualify for an exemption.</w:t>
            </w:r>
            <w:r w:rsidR="00E32B21">
              <w:t xml:space="preserve"> </w:t>
            </w:r>
            <w:r w:rsidR="00E32B21" w:rsidRPr="0028071C">
              <w:rPr>
                <w:b/>
              </w:rPr>
              <w:t>Note:</w:t>
            </w:r>
            <w:r w:rsidR="00E32B21">
              <w:t xml:space="preserve"> Under passage of tax reform legislation at the end of 2017, the requirement </w:t>
            </w:r>
            <w:r w:rsidR="0028071C">
              <w:t>for</w:t>
            </w:r>
            <w:r w:rsidR="00E32B21">
              <w:t xml:space="preserve"> each individual to obtain health coverage or pay a penalty will</w:t>
            </w:r>
            <w:r w:rsidR="0028071C">
              <w:t xml:space="preserve"> no longer be in effect beginning 2019. </w:t>
            </w:r>
            <w:r w:rsidR="00E32B21">
              <w:t xml:space="preserve">The </w:t>
            </w:r>
            <w:r w:rsidR="0028071C">
              <w:t>individual mandate</w:t>
            </w:r>
            <w:r w:rsidR="00E32B21">
              <w:t xml:space="preserve"> will </w:t>
            </w:r>
            <w:r w:rsidR="0028071C">
              <w:t xml:space="preserve">continue to </w:t>
            </w:r>
            <w:r w:rsidR="00E32B21">
              <w:t>apply for 2017 and 2018</w:t>
            </w:r>
            <w:r w:rsidR="0028071C">
              <w:t>.</w:t>
            </w:r>
          </w:p>
          <w:p w14:paraId="5EF45A18" w14:textId="77777777" w:rsidR="00244AC8" w:rsidRPr="004A649B" w:rsidRDefault="00244AC8" w:rsidP="00244AC8">
            <w:pPr>
              <w:pStyle w:val="Heading1"/>
              <w:outlineLvl w:val="0"/>
            </w:pPr>
            <w:r w:rsidRPr="004A649B">
              <w:t xml:space="preserve">If I Cover My Dependents under the </w:t>
            </w:r>
            <w:r>
              <w:t>Health Plan Provided by the University</w:t>
            </w:r>
            <w:r w:rsidRPr="004A649B">
              <w:t xml:space="preserve">, </w:t>
            </w:r>
            <w:r>
              <w:t>W</w:t>
            </w:r>
            <w:r w:rsidRPr="004A649B">
              <w:t xml:space="preserve">ill </w:t>
            </w:r>
            <w:r>
              <w:t>T</w:t>
            </w:r>
            <w:r w:rsidRPr="004A649B">
              <w:t xml:space="preserve">hey </w:t>
            </w:r>
            <w:r>
              <w:t>R</w:t>
            </w:r>
            <w:r w:rsidRPr="004A649B">
              <w:t xml:space="preserve">eceive a </w:t>
            </w:r>
            <w:r>
              <w:t>S</w:t>
            </w:r>
            <w:r w:rsidRPr="004A649B">
              <w:t>eparate Form 1095-C</w:t>
            </w:r>
            <w:r w:rsidR="00F558D5">
              <w:t xml:space="preserve"> or 1095-C</w:t>
            </w:r>
            <w:r w:rsidRPr="004A649B">
              <w:t>?</w:t>
            </w:r>
          </w:p>
          <w:p w14:paraId="5F31308B" w14:textId="77777777" w:rsidR="00244AC8" w:rsidRDefault="00244AC8" w:rsidP="00244AC8">
            <w:pPr>
              <w:pStyle w:val="body"/>
            </w:pPr>
            <w:r>
              <w:t>Generally n</w:t>
            </w:r>
            <w:r w:rsidRPr="00E23B87">
              <w:t xml:space="preserve">o. Coverage for both you and your eligible dependents will be included on the </w:t>
            </w:r>
            <w:r w:rsidR="00F558D5">
              <w:t xml:space="preserve">form(s) </w:t>
            </w:r>
            <w:r w:rsidRPr="00E23B87">
              <w:t xml:space="preserve">sent to you. </w:t>
            </w:r>
          </w:p>
          <w:p w14:paraId="7D203EED" w14:textId="77777777" w:rsidR="00244AC8" w:rsidRPr="00AD243F" w:rsidRDefault="00244AC8" w:rsidP="00F558D5">
            <w:pPr>
              <w:pStyle w:val="body"/>
            </w:pPr>
            <w:r w:rsidRPr="00E23B87">
              <w:rPr>
                <w:b/>
              </w:rPr>
              <w:t>Note:</w:t>
            </w:r>
            <w:r w:rsidRPr="00E23B87">
              <w:t xml:space="preserve"> If your eligible dependents file separate tax return</w:t>
            </w:r>
            <w:r>
              <w:t>s</w:t>
            </w:r>
            <w:r w:rsidRPr="00E23B87">
              <w:t xml:space="preserve">, </w:t>
            </w:r>
            <w:r>
              <w:t>t</w:t>
            </w:r>
            <w:r w:rsidRPr="00E23B87">
              <w:t xml:space="preserve">hey will need to provide information </w:t>
            </w:r>
            <w:r>
              <w:t>about</w:t>
            </w:r>
            <w:r w:rsidRPr="00E23B87">
              <w:t xml:space="preserve"> their medical coverage when completing their tax returns.</w:t>
            </w:r>
            <w:r>
              <w:t xml:space="preserve"> You can provide a copy of the </w:t>
            </w:r>
            <w:r w:rsidR="00F558D5">
              <w:t>form(s)</w:t>
            </w:r>
            <w:r>
              <w:t xml:space="preserve"> to your eligible dependents; however, they do not need the form</w:t>
            </w:r>
            <w:r w:rsidR="00F558D5">
              <w:t>(s)</w:t>
            </w:r>
            <w:r>
              <w:t xml:space="preserve"> to complete their individual tax returns. They can prepare and file their returns using other information about their health insurance.</w:t>
            </w:r>
          </w:p>
        </w:tc>
      </w:tr>
      <w:tr w:rsidR="00AD243F" w:rsidRPr="00911715" w14:paraId="3E5ED2D9" w14:textId="77777777" w:rsidTr="00BE76A5">
        <w:tc>
          <w:tcPr>
            <w:tcW w:w="9590" w:type="dxa"/>
          </w:tcPr>
          <w:p w14:paraId="4F6DA515" w14:textId="77777777" w:rsidR="00AD243F" w:rsidRPr="00AD243F" w:rsidRDefault="00AD243F" w:rsidP="000800C3">
            <w:pPr>
              <w:pStyle w:val="Heading1"/>
              <w:keepNext w:val="0"/>
              <w:keepLines w:val="0"/>
              <w:outlineLvl w:val="0"/>
            </w:pPr>
            <w:r w:rsidRPr="00AD243F">
              <w:t>Questions?</w:t>
            </w:r>
          </w:p>
          <w:p w14:paraId="3C63090C" w14:textId="315D08F2" w:rsidR="00AD243F" w:rsidRPr="00AD243F" w:rsidRDefault="00F63F2D" w:rsidP="00F63F2D">
            <w:pPr>
              <w:pStyle w:val="body"/>
            </w:pPr>
            <w:r>
              <w:t>To find out more information about the new tax form</w:t>
            </w:r>
            <w:r w:rsidR="00F35168">
              <w:t>s</w:t>
            </w:r>
            <w:r>
              <w:t xml:space="preserve">, click </w:t>
            </w:r>
            <w:hyperlink r:id="rId10" w:history="1">
              <w:r w:rsidRPr="00D63A15">
                <w:rPr>
                  <w:rStyle w:val="Hyperlink"/>
                </w:rPr>
                <w:t>here</w:t>
              </w:r>
            </w:hyperlink>
            <w:r>
              <w:t>.</w:t>
            </w:r>
          </w:p>
        </w:tc>
      </w:tr>
    </w:tbl>
    <w:p w14:paraId="56CB9F3B" w14:textId="77777777" w:rsidR="00091423" w:rsidRDefault="00091423"/>
    <w:sectPr w:rsidR="00091423" w:rsidSect="0095227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Std Book">
    <w:charset w:val="00"/>
    <w:family w:val="auto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795"/>
    <w:multiLevelType w:val="hybridMultilevel"/>
    <w:tmpl w:val="D3E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3C2C"/>
    <w:multiLevelType w:val="multilevel"/>
    <w:tmpl w:val="D1A8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967"/>
    <w:multiLevelType w:val="hybridMultilevel"/>
    <w:tmpl w:val="B5C4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16E6356D"/>
    <w:multiLevelType w:val="hybridMultilevel"/>
    <w:tmpl w:val="B96E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C536B"/>
    <w:multiLevelType w:val="hybridMultilevel"/>
    <w:tmpl w:val="DCC4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6500B"/>
    <w:multiLevelType w:val="hybridMultilevel"/>
    <w:tmpl w:val="EA2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C3C68"/>
    <w:multiLevelType w:val="hybridMultilevel"/>
    <w:tmpl w:val="2F06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291376EE"/>
    <w:multiLevelType w:val="hybridMultilevel"/>
    <w:tmpl w:val="A2B803C4"/>
    <w:lvl w:ilvl="0" w:tplc="81344E8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CF09A8"/>
    <w:multiLevelType w:val="hybridMultilevel"/>
    <w:tmpl w:val="5C1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7647C"/>
    <w:multiLevelType w:val="hybridMultilevel"/>
    <w:tmpl w:val="FF7E4C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61E623C"/>
    <w:multiLevelType w:val="hybridMultilevel"/>
    <w:tmpl w:val="D1A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C196F"/>
    <w:multiLevelType w:val="hybridMultilevel"/>
    <w:tmpl w:val="CBC28DA4"/>
    <w:lvl w:ilvl="0" w:tplc="73BC6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46049"/>
    <w:multiLevelType w:val="hybridMultilevel"/>
    <w:tmpl w:val="504AAEE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3">
    <w:nsid w:val="43083A21"/>
    <w:multiLevelType w:val="hybridMultilevel"/>
    <w:tmpl w:val="75BC4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C092C"/>
    <w:multiLevelType w:val="hybridMultilevel"/>
    <w:tmpl w:val="ED6CD062"/>
    <w:lvl w:ilvl="0" w:tplc="C58062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1109B"/>
    <w:multiLevelType w:val="hybridMultilevel"/>
    <w:tmpl w:val="570E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44E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773BA"/>
    <w:multiLevelType w:val="hybridMultilevel"/>
    <w:tmpl w:val="E510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D04F2"/>
    <w:multiLevelType w:val="hybridMultilevel"/>
    <w:tmpl w:val="C284B6A8"/>
    <w:lvl w:ilvl="0" w:tplc="81344E8C">
      <w:start w:val="1"/>
      <w:numFmt w:val="bullet"/>
      <w:lvlText w:val="­"/>
      <w:lvlJc w:val="left"/>
      <w:pPr>
        <w:ind w:left="18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70A95E5B"/>
    <w:multiLevelType w:val="hybridMultilevel"/>
    <w:tmpl w:val="2F98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8371B"/>
    <w:multiLevelType w:val="hybridMultilevel"/>
    <w:tmpl w:val="879C0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2B534A"/>
    <w:multiLevelType w:val="hybridMultilevel"/>
    <w:tmpl w:val="B3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D308E"/>
    <w:multiLevelType w:val="hybridMultilevel"/>
    <w:tmpl w:val="EB34E716"/>
    <w:lvl w:ilvl="0" w:tplc="CA604A1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5A24AF"/>
    <w:multiLevelType w:val="hybridMultilevel"/>
    <w:tmpl w:val="D4E62892"/>
    <w:lvl w:ilvl="0" w:tplc="BAFE2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26A48"/>
    <w:multiLevelType w:val="hybridMultilevel"/>
    <w:tmpl w:val="527A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14"/>
  </w:num>
  <w:num w:numId="8">
    <w:abstractNumId w:val="10"/>
  </w:num>
  <w:num w:numId="9">
    <w:abstractNumId w:val="14"/>
  </w:num>
  <w:num w:numId="10">
    <w:abstractNumId w:val="2"/>
  </w:num>
  <w:num w:numId="11">
    <w:abstractNumId w:val="21"/>
  </w:num>
  <w:num w:numId="12">
    <w:abstractNumId w:val="18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"/>
  </w:num>
  <w:num w:numId="18">
    <w:abstractNumId w:val="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8"/>
  </w:num>
  <w:num w:numId="24">
    <w:abstractNumId w:val="6"/>
  </w:num>
  <w:num w:numId="25">
    <w:abstractNumId w:val="23"/>
  </w:num>
  <w:num w:numId="26">
    <w:abstractNumId w:val="22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5"/>
  </w:num>
  <w:num w:numId="40">
    <w:abstractNumId w:val="9"/>
  </w:num>
  <w:num w:numId="41">
    <w:abstractNumId w:val="17"/>
  </w:num>
  <w:num w:numId="42">
    <w:abstractNumId w:val="7"/>
  </w:num>
  <w:num w:numId="43">
    <w:abstractNumId w:val="19"/>
  </w:num>
  <w:num w:numId="4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hley Nicklis">
    <w15:presenceInfo w15:providerId="AD" w15:userId="S-1-5-21-4080007471-1415432983-3642911101-79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3"/>
    <w:rsid w:val="0000237C"/>
    <w:rsid w:val="00027B2C"/>
    <w:rsid w:val="00056993"/>
    <w:rsid w:val="00065149"/>
    <w:rsid w:val="00070667"/>
    <w:rsid w:val="00074454"/>
    <w:rsid w:val="000763F5"/>
    <w:rsid w:val="000800C3"/>
    <w:rsid w:val="000805E8"/>
    <w:rsid w:val="00091423"/>
    <w:rsid w:val="000B043B"/>
    <w:rsid w:val="000B6423"/>
    <w:rsid w:val="000F151F"/>
    <w:rsid w:val="000F621D"/>
    <w:rsid w:val="00110251"/>
    <w:rsid w:val="00112EF4"/>
    <w:rsid w:val="001337B6"/>
    <w:rsid w:val="00153B46"/>
    <w:rsid w:val="0016682D"/>
    <w:rsid w:val="001A4053"/>
    <w:rsid w:val="001A5E97"/>
    <w:rsid w:val="001C188D"/>
    <w:rsid w:val="001C4EA6"/>
    <w:rsid w:val="001D406C"/>
    <w:rsid w:val="001E25C5"/>
    <w:rsid w:val="0020688A"/>
    <w:rsid w:val="00211FC4"/>
    <w:rsid w:val="00226F98"/>
    <w:rsid w:val="00244AC8"/>
    <w:rsid w:val="00247D4B"/>
    <w:rsid w:val="00251238"/>
    <w:rsid w:val="00254B78"/>
    <w:rsid w:val="00273956"/>
    <w:rsid w:val="00273D69"/>
    <w:rsid w:val="002751B0"/>
    <w:rsid w:val="0028071C"/>
    <w:rsid w:val="002D0F97"/>
    <w:rsid w:val="002D6101"/>
    <w:rsid w:val="002E16F6"/>
    <w:rsid w:val="003146EA"/>
    <w:rsid w:val="00326967"/>
    <w:rsid w:val="0037246E"/>
    <w:rsid w:val="00372683"/>
    <w:rsid w:val="00377903"/>
    <w:rsid w:val="003962A8"/>
    <w:rsid w:val="003A5AFF"/>
    <w:rsid w:val="003C5B57"/>
    <w:rsid w:val="003E0912"/>
    <w:rsid w:val="003E35D8"/>
    <w:rsid w:val="003E4200"/>
    <w:rsid w:val="0042603B"/>
    <w:rsid w:val="00437C1C"/>
    <w:rsid w:val="00457FB3"/>
    <w:rsid w:val="00466F89"/>
    <w:rsid w:val="004914C8"/>
    <w:rsid w:val="004A23BA"/>
    <w:rsid w:val="004A649B"/>
    <w:rsid w:val="004B5111"/>
    <w:rsid w:val="004B5D17"/>
    <w:rsid w:val="004C594C"/>
    <w:rsid w:val="004D338A"/>
    <w:rsid w:val="004E2226"/>
    <w:rsid w:val="004E7E09"/>
    <w:rsid w:val="00500CF0"/>
    <w:rsid w:val="00510419"/>
    <w:rsid w:val="00516D35"/>
    <w:rsid w:val="005368AF"/>
    <w:rsid w:val="00541B07"/>
    <w:rsid w:val="005575C1"/>
    <w:rsid w:val="00567C8E"/>
    <w:rsid w:val="00577C94"/>
    <w:rsid w:val="005913F0"/>
    <w:rsid w:val="00592927"/>
    <w:rsid w:val="005A293C"/>
    <w:rsid w:val="005D5F6B"/>
    <w:rsid w:val="005F153D"/>
    <w:rsid w:val="00632C03"/>
    <w:rsid w:val="00642B79"/>
    <w:rsid w:val="00651259"/>
    <w:rsid w:val="006567D6"/>
    <w:rsid w:val="00656AE2"/>
    <w:rsid w:val="00662D35"/>
    <w:rsid w:val="00672402"/>
    <w:rsid w:val="00673E93"/>
    <w:rsid w:val="00686075"/>
    <w:rsid w:val="00692A40"/>
    <w:rsid w:val="00693D0E"/>
    <w:rsid w:val="006A1CE4"/>
    <w:rsid w:val="006B2400"/>
    <w:rsid w:val="00735A8C"/>
    <w:rsid w:val="00765F83"/>
    <w:rsid w:val="00785DEF"/>
    <w:rsid w:val="007A0946"/>
    <w:rsid w:val="007C4EDA"/>
    <w:rsid w:val="007C6C87"/>
    <w:rsid w:val="007D6A6D"/>
    <w:rsid w:val="007F695F"/>
    <w:rsid w:val="0081024C"/>
    <w:rsid w:val="00825FAE"/>
    <w:rsid w:val="00842E37"/>
    <w:rsid w:val="0084331B"/>
    <w:rsid w:val="00885039"/>
    <w:rsid w:val="0088594A"/>
    <w:rsid w:val="008A4288"/>
    <w:rsid w:val="008B18B7"/>
    <w:rsid w:val="008D377A"/>
    <w:rsid w:val="008E3C03"/>
    <w:rsid w:val="008E65A5"/>
    <w:rsid w:val="008E7265"/>
    <w:rsid w:val="008F4A35"/>
    <w:rsid w:val="008F5C82"/>
    <w:rsid w:val="00911715"/>
    <w:rsid w:val="00912B8F"/>
    <w:rsid w:val="0092695B"/>
    <w:rsid w:val="00931F53"/>
    <w:rsid w:val="009321C0"/>
    <w:rsid w:val="009422FD"/>
    <w:rsid w:val="00952275"/>
    <w:rsid w:val="00966005"/>
    <w:rsid w:val="00986660"/>
    <w:rsid w:val="00987668"/>
    <w:rsid w:val="00993E62"/>
    <w:rsid w:val="009B2848"/>
    <w:rsid w:val="009B748E"/>
    <w:rsid w:val="009C3CB2"/>
    <w:rsid w:val="009D38A5"/>
    <w:rsid w:val="009E7883"/>
    <w:rsid w:val="00A02B8F"/>
    <w:rsid w:val="00A15385"/>
    <w:rsid w:val="00A34AFB"/>
    <w:rsid w:val="00A56FD4"/>
    <w:rsid w:val="00A62DA4"/>
    <w:rsid w:val="00A65B29"/>
    <w:rsid w:val="00A777DA"/>
    <w:rsid w:val="00A86F1A"/>
    <w:rsid w:val="00A903C1"/>
    <w:rsid w:val="00A96689"/>
    <w:rsid w:val="00AC023F"/>
    <w:rsid w:val="00AC35C2"/>
    <w:rsid w:val="00AD1BA2"/>
    <w:rsid w:val="00AD22BD"/>
    <w:rsid w:val="00AD243F"/>
    <w:rsid w:val="00AF05E8"/>
    <w:rsid w:val="00B03605"/>
    <w:rsid w:val="00B04505"/>
    <w:rsid w:val="00B24467"/>
    <w:rsid w:val="00B40182"/>
    <w:rsid w:val="00BB3851"/>
    <w:rsid w:val="00BD34F8"/>
    <w:rsid w:val="00BE0CC6"/>
    <w:rsid w:val="00BE76A5"/>
    <w:rsid w:val="00C00B8E"/>
    <w:rsid w:val="00C07B9E"/>
    <w:rsid w:val="00C13148"/>
    <w:rsid w:val="00C20B3B"/>
    <w:rsid w:val="00C30441"/>
    <w:rsid w:val="00C362A1"/>
    <w:rsid w:val="00C4506B"/>
    <w:rsid w:val="00C622B2"/>
    <w:rsid w:val="00C75ABF"/>
    <w:rsid w:val="00C75C48"/>
    <w:rsid w:val="00C92BA2"/>
    <w:rsid w:val="00C94D88"/>
    <w:rsid w:val="00CA0377"/>
    <w:rsid w:val="00CB2E7B"/>
    <w:rsid w:val="00CD368E"/>
    <w:rsid w:val="00CF7FB4"/>
    <w:rsid w:val="00D0619C"/>
    <w:rsid w:val="00D10A9D"/>
    <w:rsid w:val="00D57D76"/>
    <w:rsid w:val="00D63A15"/>
    <w:rsid w:val="00D719F5"/>
    <w:rsid w:val="00D7485A"/>
    <w:rsid w:val="00D91C8B"/>
    <w:rsid w:val="00D944C8"/>
    <w:rsid w:val="00DA1F35"/>
    <w:rsid w:val="00DB17D1"/>
    <w:rsid w:val="00DB6434"/>
    <w:rsid w:val="00DC4181"/>
    <w:rsid w:val="00DC5288"/>
    <w:rsid w:val="00DD18F2"/>
    <w:rsid w:val="00DE39DD"/>
    <w:rsid w:val="00E00695"/>
    <w:rsid w:val="00E1753D"/>
    <w:rsid w:val="00E23B87"/>
    <w:rsid w:val="00E27AF5"/>
    <w:rsid w:val="00E32B21"/>
    <w:rsid w:val="00E56994"/>
    <w:rsid w:val="00E57243"/>
    <w:rsid w:val="00E800DD"/>
    <w:rsid w:val="00E806A1"/>
    <w:rsid w:val="00EC7550"/>
    <w:rsid w:val="00EE29FB"/>
    <w:rsid w:val="00EF0318"/>
    <w:rsid w:val="00F35168"/>
    <w:rsid w:val="00F36DA1"/>
    <w:rsid w:val="00F50DD5"/>
    <w:rsid w:val="00F558D5"/>
    <w:rsid w:val="00F63F2D"/>
    <w:rsid w:val="00F659A0"/>
    <w:rsid w:val="00F7498D"/>
    <w:rsid w:val="00F76844"/>
    <w:rsid w:val="00F91D01"/>
    <w:rsid w:val="00F937F6"/>
    <w:rsid w:val="00FA69B3"/>
    <w:rsid w:val="00FB114E"/>
    <w:rsid w:val="00FB57C5"/>
    <w:rsid w:val="00FC72DA"/>
    <w:rsid w:val="00FD2E9E"/>
    <w:rsid w:val="00FD70A0"/>
    <w:rsid w:val="00FE394A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6B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B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71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D1E08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7B6"/>
    <w:pPr>
      <w:spacing w:before="240" w:after="0" w:line="240" w:lineRule="auto"/>
      <w:outlineLvl w:val="1"/>
    </w:pPr>
    <w:rPr>
      <w:caps/>
      <w:color w:val="107686" w:themeColor="text2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394A"/>
    <w:pPr>
      <w:outlineLvl w:val="2"/>
    </w:pPr>
    <w:rPr>
      <w:b/>
      <w:caps w:val="0"/>
      <w:color w:val="E0DAA1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1715"/>
    <w:rPr>
      <w:rFonts w:asciiTheme="majorHAnsi" w:eastAsiaTheme="majorEastAsia" w:hAnsiTheme="majorHAnsi" w:cstheme="majorBidi"/>
      <w:b/>
      <w:bCs/>
      <w:color w:val="5D1E08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1715"/>
    <w:pPr>
      <w:spacing w:after="300" w:line="240" w:lineRule="auto"/>
      <w:contextualSpacing/>
    </w:pPr>
    <w:rPr>
      <w:rFonts w:asciiTheme="majorHAnsi" w:eastAsia="MS PGothic" w:hAnsiTheme="majorHAnsi" w:cstheme="majorBidi"/>
      <w:color w:val="5D1E08" w:themeColor="text1"/>
      <w:spacing w:val="5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11715"/>
    <w:rPr>
      <w:rFonts w:asciiTheme="majorHAnsi" w:eastAsia="MS PGothic" w:hAnsiTheme="majorHAnsi" w:cstheme="majorBidi"/>
      <w:color w:val="5D1E08" w:themeColor="text1"/>
      <w:spacing w:val="5"/>
      <w:kern w:val="28"/>
      <w:sz w:val="56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37B6"/>
    <w:rPr>
      <w:rFonts w:ascii="Arial" w:hAnsi="Arial"/>
      <w:caps/>
      <w:color w:val="107686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E394A"/>
    <w:rPr>
      <w:rFonts w:ascii="Arial" w:hAnsi="Arial"/>
      <w:b/>
      <w:color w:val="E0DAA1" w:themeColor="accent1"/>
      <w:sz w:val="20"/>
    </w:rPr>
  </w:style>
  <w:style w:type="paragraph" w:customStyle="1" w:styleId="body">
    <w:name w:val="body"/>
    <w:basedOn w:val="Normal"/>
    <w:uiPriority w:val="99"/>
    <w:qFormat/>
    <w:rsid w:val="00693D0E"/>
    <w:pPr>
      <w:spacing w:before="120" w:after="120" w:line="288" w:lineRule="auto"/>
    </w:pPr>
  </w:style>
  <w:style w:type="paragraph" w:styleId="ListParagraph">
    <w:name w:val="List Paragraph"/>
    <w:basedOn w:val="Normal"/>
    <w:uiPriority w:val="34"/>
    <w:qFormat/>
    <w:rsid w:val="00693D0E"/>
    <w:pPr>
      <w:ind w:left="720"/>
      <w:contextualSpacing/>
    </w:pPr>
  </w:style>
  <w:style w:type="paragraph" w:customStyle="1" w:styleId="bullets">
    <w:name w:val="bullets"/>
    <w:basedOn w:val="body"/>
    <w:qFormat/>
    <w:rsid w:val="00911715"/>
    <w:pPr>
      <w:numPr>
        <w:numId w:val="2"/>
      </w:numPr>
      <w:ind w:left="425" w:hanging="270"/>
    </w:pPr>
  </w:style>
  <w:style w:type="paragraph" w:customStyle="1" w:styleId="introcopy">
    <w:name w:val="intro copy"/>
    <w:basedOn w:val="Normal"/>
    <w:qFormat/>
    <w:rsid w:val="00E806A1"/>
    <w:pPr>
      <w:spacing w:after="0" w:line="240" w:lineRule="auto"/>
    </w:pPr>
    <w:rPr>
      <w:color w:val="107686" w:themeColor="text2"/>
      <w:sz w:val="32"/>
      <w:szCs w:val="32"/>
    </w:rPr>
  </w:style>
  <w:style w:type="paragraph" w:customStyle="1" w:styleId="Callouthead-white">
    <w:name w:val="Callout head-white"/>
    <w:basedOn w:val="Normal"/>
    <w:qFormat/>
    <w:rsid w:val="00C75ABF"/>
    <w:pPr>
      <w:spacing w:before="240" w:after="120" w:line="240" w:lineRule="auto"/>
    </w:pPr>
    <w:rPr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37B6"/>
    <w:rPr>
      <w:color w:val="107686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5E8"/>
    <w:rPr>
      <w:color w:val="B9B9B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2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2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20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112EF4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2275"/>
    <w:rPr>
      <w:b/>
      <w:bCs/>
    </w:rPr>
  </w:style>
  <w:style w:type="character" w:customStyle="1" w:styleId="apple-converted-space">
    <w:name w:val="apple-converted-space"/>
    <w:basedOn w:val="DefaultParagraphFont"/>
    <w:rsid w:val="00952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B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71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D1E08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7B6"/>
    <w:pPr>
      <w:spacing w:before="240" w:after="0" w:line="240" w:lineRule="auto"/>
      <w:outlineLvl w:val="1"/>
    </w:pPr>
    <w:rPr>
      <w:caps/>
      <w:color w:val="107686" w:themeColor="text2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394A"/>
    <w:pPr>
      <w:outlineLvl w:val="2"/>
    </w:pPr>
    <w:rPr>
      <w:b/>
      <w:caps w:val="0"/>
      <w:color w:val="E0DAA1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1715"/>
    <w:rPr>
      <w:rFonts w:asciiTheme="majorHAnsi" w:eastAsiaTheme="majorEastAsia" w:hAnsiTheme="majorHAnsi" w:cstheme="majorBidi"/>
      <w:b/>
      <w:bCs/>
      <w:color w:val="5D1E08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1715"/>
    <w:pPr>
      <w:spacing w:after="300" w:line="240" w:lineRule="auto"/>
      <w:contextualSpacing/>
    </w:pPr>
    <w:rPr>
      <w:rFonts w:asciiTheme="majorHAnsi" w:eastAsia="MS PGothic" w:hAnsiTheme="majorHAnsi" w:cstheme="majorBidi"/>
      <w:color w:val="5D1E08" w:themeColor="text1"/>
      <w:spacing w:val="5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11715"/>
    <w:rPr>
      <w:rFonts w:asciiTheme="majorHAnsi" w:eastAsia="MS PGothic" w:hAnsiTheme="majorHAnsi" w:cstheme="majorBidi"/>
      <w:color w:val="5D1E08" w:themeColor="text1"/>
      <w:spacing w:val="5"/>
      <w:kern w:val="28"/>
      <w:sz w:val="56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337B6"/>
    <w:rPr>
      <w:rFonts w:ascii="Arial" w:hAnsi="Arial"/>
      <w:caps/>
      <w:color w:val="107686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E394A"/>
    <w:rPr>
      <w:rFonts w:ascii="Arial" w:hAnsi="Arial"/>
      <w:b/>
      <w:color w:val="E0DAA1" w:themeColor="accent1"/>
      <w:sz w:val="20"/>
    </w:rPr>
  </w:style>
  <w:style w:type="paragraph" w:customStyle="1" w:styleId="body">
    <w:name w:val="body"/>
    <w:basedOn w:val="Normal"/>
    <w:uiPriority w:val="99"/>
    <w:qFormat/>
    <w:rsid w:val="00693D0E"/>
    <w:pPr>
      <w:spacing w:before="120" w:after="120" w:line="288" w:lineRule="auto"/>
    </w:pPr>
  </w:style>
  <w:style w:type="paragraph" w:styleId="ListParagraph">
    <w:name w:val="List Paragraph"/>
    <w:basedOn w:val="Normal"/>
    <w:uiPriority w:val="34"/>
    <w:qFormat/>
    <w:rsid w:val="00693D0E"/>
    <w:pPr>
      <w:ind w:left="720"/>
      <w:contextualSpacing/>
    </w:pPr>
  </w:style>
  <w:style w:type="paragraph" w:customStyle="1" w:styleId="bullets">
    <w:name w:val="bullets"/>
    <w:basedOn w:val="body"/>
    <w:qFormat/>
    <w:rsid w:val="00911715"/>
    <w:pPr>
      <w:numPr>
        <w:numId w:val="2"/>
      </w:numPr>
      <w:ind w:left="425" w:hanging="270"/>
    </w:pPr>
  </w:style>
  <w:style w:type="paragraph" w:customStyle="1" w:styleId="introcopy">
    <w:name w:val="intro copy"/>
    <w:basedOn w:val="Normal"/>
    <w:qFormat/>
    <w:rsid w:val="00E806A1"/>
    <w:pPr>
      <w:spacing w:after="0" w:line="240" w:lineRule="auto"/>
    </w:pPr>
    <w:rPr>
      <w:color w:val="107686" w:themeColor="text2"/>
      <w:sz w:val="32"/>
      <w:szCs w:val="32"/>
    </w:rPr>
  </w:style>
  <w:style w:type="paragraph" w:customStyle="1" w:styleId="Callouthead-white">
    <w:name w:val="Callout head-white"/>
    <w:basedOn w:val="Normal"/>
    <w:qFormat/>
    <w:rsid w:val="00C75ABF"/>
    <w:pPr>
      <w:spacing w:before="240" w:after="120" w:line="240" w:lineRule="auto"/>
    </w:pPr>
    <w:rPr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37B6"/>
    <w:rPr>
      <w:color w:val="107686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5E8"/>
    <w:rPr>
      <w:color w:val="B9B9B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2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2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20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112EF4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2275"/>
    <w:rPr>
      <w:b/>
      <w:bCs/>
    </w:rPr>
  </w:style>
  <w:style w:type="character" w:customStyle="1" w:styleId="apple-converted-space">
    <w:name w:val="apple-converted-space"/>
    <w:basedOn w:val="DefaultParagraphFont"/>
    <w:rsid w:val="0095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rs.gov/affordable-care-act/affordable-care-act-tax-provisions-questions-and-answ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NC-2014">
  <a:themeElements>
    <a:clrScheme name="Custom 19">
      <a:dk1>
        <a:srgbClr val="5D1E08"/>
      </a:dk1>
      <a:lt1>
        <a:srgbClr val="FFFFFF"/>
      </a:lt1>
      <a:dk2>
        <a:srgbClr val="107686"/>
      </a:dk2>
      <a:lt2>
        <a:srgbClr val="CBC587"/>
      </a:lt2>
      <a:accent1>
        <a:srgbClr val="E0DAA1"/>
      </a:accent1>
      <a:accent2>
        <a:srgbClr val="80BCA8"/>
      </a:accent2>
      <a:accent3>
        <a:srgbClr val="D07A22"/>
      </a:accent3>
      <a:accent4>
        <a:srgbClr val="67A0AB"/>
      </a:accent4>
      <a:accent5>
        <a:srgbClr val="7D7A57"/>
      </a:accent5>
      <a:accent6>
        <a:srgbClr val="333333"/>
      </a:accent6>
      <a:hlink>
        <a:srgbClr val="0D7686"/>
      </a:hlink>
      <a:folHlink>
        <a:srgbClr val="B9B9B9"/>
      </a:folHlink>
    </a:clrScheme>
    <a:fontScheme name="Blank Presentation">
      <a:majorFont>
        <a:latin typeface="Arial"/>
        <a:ea typeface="ＭＳ Ｐゴシック"/>
        <a:cs typeface="ＭＳ Ｐゴシック"/>
      </a:majorFont>
      <a:minorFont>
        <a:latin typeface="Arial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33" charset="0"/>
            <a:ea typeface="ＭＳ Ｐゴシック" pitchFamily="33" charset="-128"/>
            <a:cs typeface="ＭＳ Ｐゴシック" pitchFamily="33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33" charset="0"/>
            <a:ea typeface="ＭＳ Ｐゴシック" pitchFamily="33" charset="-128"/>
            <a:cs typeface="ＭＳ Ｐゴシック" pitchFamily="33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56E11-D15E-430A-AD68-5AC092AC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XH3YM9N</dc:creator>
  <cp:lastModifiedBy>COHEN, EILEEN O</cp:lastModifiedBy>
  <cp:revision>2</cp:revision>
  <cp:lastPrinted>2015-12-21T19:30:00Z</cp:lastPrinted>
  <dcterms:created xsi:type="dcterms:W3CDTF">2017-12-19T22:13:00Z</dcterms:created>
  <dcterms:modified xsi:type="dcterms:W3CDTF">2017-12-19T22:13:00Z</dcterms:modified>
</cp:coreProperties>
</file>