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365" w:rsidRDefault="0058594D" w:rsidP="000F3B56">
      <w:pPr>
        <w:pStyle w:val="NoSpacing"/>
        <w:jc w:val="center"/>
      </w:pPr>
      <w:r>
        <w:t>IT MANAGER</w:t>
      </w:r>
    </w:p>
    <w:p w:rsidR="00CC68A3" w:rsidRPr="004B5823" w:rsidRDefault="00CC68A3" w:rsidP="00CC68A3">
      <w:pPr>
        <w:pStyle w:val="NoSpacing"/>
        <w:jc w:val="center"/>
        <w:rPr>
          <w:i/>
        </w:rPr>
      </w:pPr>
      <w:r w:rsidRPr="004B5823">
        <w:rPr>
          <w:i/>
        </w:rPr>
        <w:t xml:space="preserve">[May also apply to exempt SHRA </w:t>
      </w:r>
      <w:r>
        <w:rPr>
          <w:i/>
        </w:rPr>
        <w:t xml:space="preserve">positions in the </w:t>
      </w:r>
      <w:r w:rsidR="00293264">
        <w:rPr>
          <w:i/>
        </w:rPr>
        <w:t>IT Manager</w:t>
      </w:r>
      <w:r>
        <w:rPr>
          <w:i/>
        </w:rPr>
        <w:t xml:space="preserve"> branch</w:t>
      </w:r>
      <w:r w:rsidR="00F323E6">
        <w:rPr>
          <w:i/>
        </w:rPr>
        <w:t>*</w:t>
      </w:r>
      <w:r w:rsidRPr="004B5823">
        <w:rPr>
          <w:i/>
        </w:rPr>
        <w:t>]</w:t>
      </w:r>
    </w:p>
    <w:p w:rsidR="00CC68A3" w:rsidRDefault="00CC68A3" w:rsidP="000F3B56">
      <w:pPr>
        <w:pStyle w:val="NoSpacing"/>
        <w:jc w:val="center"/>
      </w:pPr>
    </w:p>
    <w:p w:rsidR="009720D7" w:rsidRDefault="009720D7" w:rsidP="000F3B56">
      <w:pPr>
        <w:pStyle w:val="NoSpacing"/>
        <w:jc w:val="center"/>
      </w:pPr>
    </w:p>
    <w:p w:rsidR="00223365" w:rsidRPr="00621CB6" w:rsidRDefault="00223365" w:rsidP="00223365">
      <w:pPr>
        <w:jc w:val="center"/>
        <w:rPr>
          <w:i/>
        </w:rPr>
      </w:pPr>
      <w:r>
        <w:rPr>
          <w:i/>
        </w:rPr>
        <w:t>Note: This material is not intended to represent a complete position description; it is meant as a job aid to provide a foundation for completing a detailed individual description. All functions and tasks listed below will not apply to every position and this is not an exhaustive list of potential duties. Supervisors should select any of this material which applies to provide a framework for their description, then add detail, context, and other functions relevant to their specific needs. This material is a</w:t>
      </w:r>
      <w:r w:rsidR="004B5823">
        <w:rPr>
          <w:i/>
        </w:rPr>
        <w:t xml:space="preserve">lso competency- and band-level </w:t>
      </w:r>
      <w:r>
        <w:rPr>
          <w:i/>
        </w:rPr>
        <w:t xml:space="preserve">neutral. In addition to functions and tasks, other considerations including but not limited to scope, organizational placement, and reporting relationship are key determining factors in position leveling.  </w:t>
      </w:r>
    </w:p>
    <w:p w:rsidR="00887836" w:rsidRDefault="00887836" w:rsidP="004923AD">
      <w:pPr>
        <w:pStyle w:val="NoSpacing"/>
      </w:pPr>
    </w:p>
    <w:p w:rsidR="00DE055B" w:rsidRDefault="00DE055B" w:rsidP="004923AD">
      <w:pPr>
        <w:pStyle w:val="NoSpacing"/>
      </w:pPr>
    </w:p>
    <w:tbl>
      <w:tblPr>
        <w:tblStyle w:val="TableGrid"/>
        <w:tblW w:w="0" w:type="auto"/>
        <w:tblLook w:val="04A0" w:firstRow="1" w:lastRow="0" w:firstColumn="1" w:lastColumn="0" w:noHBand="0" w:noVBand="1"/>
      </w:tblPr>
      <w:tblGrid>
        <w:gridCol w:w="2335"/>
        <w:gridCol w:w="7015"/>
      </w:tblGrid>
      <w:tr w:rsidR="007E4340" w:rsidTr="004923AD">
        <w:tc>
          <w:tcPr>
            <w:tcW w:w="2335" w:type="dxa"/>
          </w:tcPr>
          <w:p w:rsidR="007E4340" w:rsidRPr="007E4340" w:rsidRDefault="007E4340" w:rsidP="007E4340">
            <w:pPr>
              <w:pStyle w:val="NoSpacing"/>
              <w:jc w:val="center"/>
              <w:rPr>
                <w:b/>
              </w:rPr>
            </w:pPr>
            <w:r w:rsidRPr="007E4340">
              <w:rPr>
                <w:b/>
              </w:rPr>
              <w:t>FUNCTIONS</w:t>
            </w:r>
          </w:p>
        </w:tc>
        <w:tc>
          <w:tcPr>
            <w:tcW w:w="7015" w:type="dxa"/>
          </w:tcPr>
          <w:p w:rsidR="007E4340" w:rsidRPr="00294A87" w:rsidRDefault="007E4340" w:rsidP="00294A87">
            <w:pPr>
              <w:jc w:val="center"/>
              <w:rPr>
                <w:b/>
              </w:rPr>
            </w:pPr>
            <w:r w:rsidRPr="00294A87">
              <w:rPr>
                <w:b/>
              </w:rPr>
              <w:t>TASKS</w:t>
            </w:r>
          </w:p>
        </w:tc>
      </w:tr>
      <w:tr w:rsidR="004923AD" w:rsidTr="004923AD">
        <w:tc>
          <w:tcPr>
            <w:tcW w:w="2335" w:type="dxa"/>
          </w:tcPr>
          <w:p w:rsidR="004923AD" w:rsidRDefault="004B5823" w:rsidP="00EF6DEA">
            <w:pPr>
              <w:pStyle w:val="NoSpacing"/>
            </w:pPr>
            <w:r>
              <w:t>Project Management</w:t>
            </w:r>
          </w:p>
        </w:tc>
        <w:tc>
          <w:tcPr>
            <w:tcW w:w="7015" w:type="dxa"/>
          </w:tcPr>
          <w:p w:rsidR="00293264" w:rsidRDefault="00293264" w:rsidP="00293264">
            <w:pPr>
              <w:pStyle w:val="ListParagraph"/>
              <w:numPr>
                <w:ilvl w:val="0"/>
                <w:numId w:val="14"/>
              </w:numPr>
            </w:pPr>
            <w:r>
              <w:t xml:space="preserve">Decides project priorities and assigns projects to staff. </w:t>
            </w:r>
          </w:p>
          <w:p w:rsidR="00293264" w:rsidRDefault="00293264" w:rsidP="00293264">
            <w:pPr>
              <w:pStyle w:val="ListParagraph"/>
              <w:numPr>
                <w:ilvl w:val="0"/>
                <w:numId w:val="14"/>
              </w:numPr>
            </w:pPr>
            <w:r>
              <w:t xml:space="preserve">Serves as a final escalation and resolution point for project roadblocks and issues. </w:t>
            </w:r>
          </w:p>
          <w:p w:rsidR="004B46A9" w:rsidRDefault="00293264" w:rsidP="00293264">
            <w:pPr>
              <w:pStyle w:val="ListParagraph"/>
              <w:numPr>
                <w:ilvl w:val="0"/>
                <w:numId w:val="14"/>
              </w:numPr>
            </w:pPr>
            <w:r>
              <w:t xml:space="preserve">Holds final accountability for the outcomes of projects. </w:t>
            </w:r>
          </w:p>
        </w:tc>
      </w:tr>
      <w:tr w:rsidR="00293264" w:rsidTr="004923AD">
        <w:tc>
          <w:tcPr>
            <w:tcW w:w="2335" w:type="dxa"/>
          </w:tcPr>
          <w:p w:rsidR="00293264" w:rsidRDefault="00293264" w:rsidP="004923AD">
            <w:pPr>
              <w:pStyle w:val="NoSpacing"/>
            </w:pPr>
            <w:r>
              <w:t>Security</w:t>
            </w:r>
          </w:p>
        </w:tc>
        <w:tc>
          <w:tcPr>
            <w:tcW w:w="7015" w:type="dxa"/>
          </w:tcPr>
          <w:p w:rsidR="00293264" w:rsidRDefault="00293264" w:rsidP="00293264">
            <w:pPr>
              <w:pStyle w:val="ListParagraph"/>
              <w:numPr>
                <w:ilvl w:val="0"/>
                <w:numId w:val="14"/>
              </w:numPr>
            </w:pPr>
            <w:r>
              <w:t xml:space="preserve">Oversees the development and enforcement of policies and procedures related to security compliance and confidentiality. </w:t>
            </w:r>
          </w:p>
          <w:p w:rsidR="00293264" w:rsidRDefault="00293264" w:rsidP="00293264">
            <w:pPr>
              <w:pStyle w:val="ListParagraph"/>
              <w:numPr>
                <w:ilvl w:val="0"/>
                <w:numId w:val="14"/>
              </w:numPr>
            </w:pPr>
            <w:r>
              <w:t>Defines and determines security needs, risks, and solutions for the work group (e.g. data security, password security, etc.).</w:t>
            </w:r>
          </w:p>
        </w:tc>
      </w:tr>
      <w:tr w:rsidR="00272632" w:rsidTr="004923AD">
        <w:tc>
          <w:tcPr>
            <w:tcW w:w="2335" w:type="dxa"/>
          </w:tcPr>
          <w:p w:rsidR="00272632" w:rsidRDefault="00272632" w:rsidP="004923AD">
            <w:pPr>
              <w:pStyle w:val="NoSpacing"/>
            </w:pPr>
            <w:r>
              <w:t xml:space="preserve">Quality Control &amp; </w:t>
            </w:r>
          </w:p>
          <w:p w:rsidR="00272632" w:rsidRDefault="00272632" w:rsidP="004923AD">
            <w:pPr>
              <w:pStyle w:val="NoSpacing"/>
            </w:pPr>
            <w:r>
              <w:t>Reporting</w:t>
            </w:r>
          </w:p>
        </w:tc>
        <w:tc>
          <w:tcPr>
            <w:tcW w:w="7015" w:type="dxa"/>
          </w:tcPr>
          <w:p w:rsidR="00293264" w:rsidRDefault="00293264" w:rsidP="00293264">
            <w:pPr>
              <w:pStyle w:val="ListParagraph"/>
              <w:numPr>
                <w:ilvl w:val="0"/>
                <w:numId w:val="14"/>
              </w:numPr>
            </w:pPr>
            <w:r>
              <w:t xml:space="preserve">Defines the metrics that determine how quality will be evaluated. </w:t>
            </w:r>
          </w:p>
          <w:p w:rsidR="00272632" w:rsidRDefault="00293264" w:rsidP="00293264">
            <w:pPr>
              <w:pStyle w:val="ListParagraph"/>
              <w:numPr>
                <w:ilvl w:val="0"/>
                <w:numId w:val="14"/>
              </w:numPr>
            </w:pPr>
            <w:r>
              <w:t xml:space="preserve">Final responsibility for upholding quality standards. </w:t>
            </w:r>
          </w:p>
        </w:tc>
      </w:tr>
      <w:tr w:rsidR="0037112C" w:rsidTr="004923AD">
        <w:tc>
          <w:tcPr>
            <w:tcW w:w="2335" w:type="dxa"/>
          </w:tcPr>
          <w:p w:rsidR="0037112C" w:rsidRDefault="004B5823" w:rsidP="004923AD">
            <w:pPr>
              <w:pStyle w:val="NoSpacing"/>
            </w:pPr>
            <w:r>
              <w:t>Consultation</w:t>
            </w:r>
          </w:p>
        </w:tc>
        <w:tc>
          <w:tcPr>
            <w:tcW w:w="7015" w:type="dxa"/>
          </w:tcPr>
          <w:p w:rsidR="00293264" w:rsidRDefault="00293264" w:rsidP="00293264">
            <w:pPr>
              <w:pStyle w:val="ListParagraph"/>
              <w:numPr>
                <w:ilvl w:val="0"/>
                <w:numId w:val="14"/>
              </w:numPr>
            </w:pPr>
            <w:r>
              <w:t xml:space="preserve">Serves as an expert technical advisor to peer managers, senior leadership, and customers.  </w:t>
            </w:r>
          </w:p>
          <w:p w:rsidR="00293264" w:rsidRDefault="00293264" w:rsidP="00293264">
            <w:pPr>
              <w:pStyle w:val="ListParagraph"/>
              <w:numPr>
                <w:ilvl w:val="0"/>
                <w:numId w:val="14"/>
              </w:numPr>
            </w:pPr>
            <w:r>
              <w:t xml:space="preserve">Generates options, provides pros and cons, and evaluates risk for various constituencies. </w:t>
            </w:r>
          </w:p>
          <w:p w:rsidR="005F41F3" w:rsidRPr="00CC21DB" w:rsidRDefault="00293264" w:rsidP="00293264">
            <w:pPr>
              <w:pStyle w:val="ListParagraph"/>
              <w:numPr>
                <w:ilvl w:val="0"/>
                <w:numId w:val="14"/>
              </w:numPr>
            </w:pPr>
            <w:r>
              <w:t xml:space="preserve">Works across organizational boundaries to ensure the unit can effectively and efficiently provide the services required by the university community. </w:t>
            </w:r>
          </w:p>
        </w:tc>
      </w:tr>
      <w:tr w:rsidR="00FA3521" w:rsidTr="004923AD">
        <w:tc>
          <w:tcPr>
            <w:tcW w:w="2335" w:type="dxa"/>
          </w:tcPr>
          <w:p w:rsidR="00FA3521" w:rsidRDefault="00FA3521" w:rsidP="00312A5B">
            <w:pPr>
              <w:pStyle w:val="NoSpacing"/>
            </w:pPr>
            <w:r>
              <w:t>Training &amp;</w:t>
            </w:r>
          </w:p>
          <w:p w:rsidR="00FA3521" w:rsidRDefault="00FA3521" w:rsidP="00312A5B">
            <w:pPr>
              <w:pStyle w:val="NoSpacing"/>
            </w:pPr>
            <w:r>
              <w:t>Communication</w:t>
            </w:r>
          </w:p>
        </w:tc>
        <w:tc>
          <w:tcPr>
            <w:tcW w:w="7015" w:type="dxa"/>
          </w:tcPr>
          <w:p w:rsidR="00293264" w:rsidRDefault="00293264" w:rsidP="00293264">
            <w:pPr>
              <w:pStyle w:val="ListParagraph"/>
              <w:numPr>
                <w:ilvl w:val="0"/>
                <w:numId w:val="14"/>
              </w:numPr>
            </w:pPr>
            <w:r>
              <w:t xml:space="preserve">May act as the face of the work group for new initiatives, change management, etc. </w:t>
            </w:r>
          </w:p>
          <w:p w:rsidR="00FA3521" w:rsidRPr="002E367C" w:rsidRDefault="00293264" w:rsidP="00293264">
            <w:pPr>
              <w:pStyle w:val="ListParagraph"/>
              <w:numPr>
                <w:ilvl w:val="0"/>
                <w:numId w:val="14"/>
              </w:numPr>
            </w:pPr>
            <w:r>
              <w:t xml:space="preserve">Responsible for determining training needs for the work group. </w:t>
            </w:r>
          </w:p>
        </w:tc>
      </w:tr>
      <w:tr w:rsidR="0007729A" w:rsidTr="004923AD">
        <w:tc>
          <w:tcPr>
            <w:tcW w:w="2335" w:type="dxa"/>
          </w:tcPr>
          <w:p w:rsidR="0007729A" w:rsidRDefault="004B5823" w:rsidP="00312A5B">
            <w:pPr>
              <w:pStyle w:val="NoSpacing"/>
            </w:pPr>
            <w:r>
              <w:t>Supervision/</w:t>
            </w:r>
          </w:p>
          <w:p w:rsidR="004B5823" w:rsidRDefault="004B5823" w:rsidP="00312A5B">
            <w:pPr>
              <w:pStyle w:val="NoSpacing"/>
            </w:pPr>
            <w:r>
              <w:t>Management</w:t>
            </w:r>
          </w:p>
        </w:tc>
        <w:tc>
          <w:tcPr>
            <w:tcW w:w="7015" w:type="dxa"/>
          </w:tcPr>
          <w:p w:rsidR="00EF1216" w:rsidRPr="00CC21DB" w:rsidRDefault="00720759" w:rsidP="00720759">
            <w:pPr>
              <w:pStyle w:val="ListParagraph"/>
              <w:numPr>
                <w:ilvl w:val="0"/>
                <w:numId w:val="14"/>
              </w:numPr>
            </w:pPr>
            <w:r w:rsidRPr="002E367C">
              <w:t>Provides full supervision to [define subordinate positions]; interviews and makes hiring decisions/recommendations; recommends initial pay rates and subsequent adjustments; ensures employees are trained in job responsibilities and provides for ongoing development; manages the performance review process and assigns performance ratings; addresses performance deficiencies and disciplinary issues as needed; sets work schedules and approves leave requests; et</w:t>
            </w:r>
            <w:r>
              <w:t>c.</w:t>
            </w:r>
          </w:p>
        </w:tc>
      </w:tr>
      <w:tr w:rsidR="00293264" w:rsidTr="004923AD">
        <w:tc>
          <w:tcPr>
            <w:tcW w:w="2335" w:type="dxa"/>
          </w:tcPr>
          <w:p w:rsidR="00293264" w:rsidRDefault="00293264" w:rsidP="000113EA">
            <w:pPr>
              <w:pStyle w:val="NoSpacing"/>
            </w:pPr>
            <w:r>
              <w:t xml:space="preserve">Leadership &amp; </w:t>
            </w:r>
          </w:p>
          <w:p w:rsidR="00293264" w:rsidRDefault="00293264" w:rsidP="000113EA">
            <w:pPr>
              <w:pStyle w:val="NoSpacing"/>
            </w:pPr>
            <w:r>
              <w:t>Strategy</w:t>
            </w:r>
          </w:p>
        </w:tc>
        <w:tc>
          <w:tcPr>
            <w:tcW w:w="7015" w:type="dxa"/>
          </w:tcPr>
          <w:p w:rsidR="00293264" w:rsidRDefault="00293264" w:rsidP="00293264">
            <w:pPr>
              <w:pStyle w:val="ListParagraph"/>
              <w:numPr>
                <w:ilvl w:val="0"/>
                <w:numId w:val="14"/>
              </w:numPr>
            </w:pPr>
            <w:r>
              <w:t xml:space="preserve">Defines business strategies and contributes to the enterprise’s long and short-term visions for the unit. Establishes goals, determines needs. </w:t>
            </w:r>
          </w:p>
          <w:p w:rsidR="00293264" w:rsidRDefault="00293264" w:rsidP="00293264">
            <w:pPr>
              <w:pStyle w:val="ListParagraph"/>
              <w:numPr>
                <w:ilvl w:val="0"/>
                <w:numId w:val="14"/>
              </w:numPr>
            </w:pPr>
            <w:r>
              <w:lastRenderedPageBreak/>
              <w:t xml:space="preserve">Incorporates a broad range of internal and external factors when solving problems and making decisions. </w:t>
            </w:r>
          </w:p>
          <w:p w:rsidR="00293264" w:rsidRDefault="00293264" w:rsidP="00293264">
            <w:pPr>
              <w:pStyle w:val="ListParagraph"/>
              <w:numPr>
                <w:ilvl w:val="0"/>
                <w:numId w:val="14"/>
              </w:numPr>
            </w:pPr>
            <w:r>
              <w:t xml:space="preserve">Recognizes and evaluates strategic opportunities for success, consistent with the academic and/or research strategic missions of the unit. </w:t>
            </w:r>
          </w:p>
          <w:p w:rsidR="00293264" w:rsidRDefault="00293264" w:rsidP="00293264">
            <w:pPr>
              <w:pStyle w:val="ListParagraph"/>
              <w:numPr>
                <w:ilvl w:val="0"/>
                <w:numId w:val="14"/>
              </w:numPr>
            </w:pPr>
            <w:r>
              <w:t>Evaluates organizational readiness and capacity for change and adjusts accordingly.</w:t>
            </w:r>
          </w:p>
          <w:p w:rsidR="00293264" w:rsidRDefault="00293264" w:rsidP="00293264">
            <w:pPr>
              <w:pStyle w:val="ListParagraph"/>
              <w:numPr>
                <w:ilvl w:val="0"/>
                <w:numId w:val="14"/>
              </w:numPr>
            </w:pPr>
            <w:r>
              <w:t xml:space="preserve">Translates organizational technical goals into operational plans.  </w:t>
            </w:r>
          </w:p>
          <w:p w:rsidR="00293264" w:rsidRDefault="00293264" w:rsidP="00293264">
            <w:pPr>
              <w:pStyle w:val="ListParagraph"/>
              <w:numPr>
                <w:ilvl w:val="0"/>
                <w:numId w:val="14"/>
              </w:numPr>
            </w:pPr>
            <w:r>
              <w:t>Maintains organization's effectiveness and efficiency by defining, delivering, and supporting strategic plans for implementing information technologies.</w:t>
            </w:r>
          </w:p>
        </w:tc>
      </w:tr>
      <w:tr w:rsidR="000113EA" w:rsidTr="004923AD">
        <w:tc>
          <w:tcPr>
            <w:tcW w:w="2335" w:type="dxa"/>
          </w:tcPr>
          <w:p w:rsidR="000113EA" w:rsidRDefault="000113EA" w:rsidP="000113EA">
            <w:pPr>
              <w:pStyle w:val="NoSpacing"/>
            </w:pPr>
            <w:r>
              <w:lastRenderedPageBreak/>
              <w:t>Other Duties (5% max)</w:t>
            </w:r>
          </w:p>
        </w:tc>
        <w:tc>
          <w:tcPr>
            <w:tcW w:w="7015" w:type="dxa"/>
          </w:tcPr>
          <w:p w:rsidR="000113EA" w:rsidRDefault="00720759" w:rsidP="00272632">
            <w:pPr>
              <w:pStyle w:val="ListParagraph"/>
              <w:numPr>
                <w:ilvl w:val="0"/>
                <w:numId w:val="14"/>
              </w:numPr>
            </w:pPr>
            <w:r>
              <w:t>Other duties as assigned by management to meet business needs</w:t>
            </w:r>
          </w:p>
        </w:tc>
      </w:tr>
    </w:tbl>
    <w:p w:rsidR="004923AD" w:rsidRDefault="004923AD" w:rsidP="004923AD">
      <w:pPr>
        <w:jc w:val="center"/>
      </w:pPr>
    </w:p>
    <w:p w:rsidR="0097544E" w:rsidRDefault="0097544E" w:rsidP="0097544E">
      <w:pPr>
        <w:pStyle w:val="NoSpacing"/>
      </w:pPr>
    </w:p>
    <w:p w:rsidR="0097544E" w:rsidRDefault="00F323E6" w:rsidP="0097544E">
      <w:pPr>
        <w:pStyle w:val="NoSpacing"/>
      </w:pPr>
      <w:r>
        <w:t>*When employees in these existing, filled</w:t>
      </w:r>
      <w:bookmarkStart w:id="0" w:name="_GoBack"/>
      <w:bookmarkEnd w:id="0"/>
      <w:r>
        <w:t xml:space="preserve"> positions have elected to remain SHRA</w:t>
      </w:r>
    </w:p>
    <w:sectPr w:rsidR="0097544E" w:rsidSect="004C1FA0">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5C3" w:rsidRDefault="002005C3" w:rsidP="00B2304E">
      <w:pPr>
        <w:spacing w:after="0" w:line="240" w:lineRule="auto"/>
      </w:pPr>
      <w:r>
        <w:separator/>
      </w:r>
    </w:p>
  </w:endnote>
  <w:endnote w:type="continuationSeparator" w:id="0">
    <w:p w:rsidR="002005C3" w:rsidRDefault="002005C3" w:rsidP="00B23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5C3" w:rsidRDefault="002005C3" w:rsidP="00B2304E">
      <w:pPr>
        <w:spacing w:after="0" w:line="240" w:lineRule="auto"/>
      </w:pPr>
      <w:r>
        <w:separator/>
      </w:r>
    </w:p>
  </w:footnote>
  <w:footnote w:type="continuationSeparator" w:id="0">
    <w:p w:rsidR="002005C3" w:rsidRDefault="002005C3" w:rsidP="00B230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24C1B"/>
    <w:multiLevelType w:val="hybridMultilevel"/>
    <w:tmpl w:val="BA504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353D4"/>
    <w:multiLevelType w:val="hybridMultilevel"/>
    <w:tmpl w:val="FB5A4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05C38"/>
    <w:multiLevelType w:val="hybridMultilevel"/>
    <w:tmpl w:val="EE42E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224E6"/>
    <w:multiLevelType w:val="hybridMultilevel"/>
    <w:tmpl w:val="AB3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BD11DE"/>
    <w:multiLevelType w:val="hybridMultilevel"/>
    <w:tmpl w:val="44E0BC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AB342A1"/>
    <w:multiLevelType w:val="hybridMultilevel"/>
    <w:tmpl w:val="C6241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B47059"/>
    <w:multiLevelType w:val="hybridMultilevel"/>
    <w:tmpl w:val="F9FE1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A930C3"/>
    <w:multiLevelType w:val="hybridMultilevel"/>
    <w:tmpl w:val="C0D8A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5B1E10"/>
    <w:multiLevelType w:val="hybridMultilevel"/>
    <w:tmpl w:val="F8349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806CDE"/>
    <w:multiLevelType w:val="hybridMultilevel"/>
    <w:tmpl w:val="BC62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162F59"/>
    <w:multiLevelType w:val="hybridMultilevel"/>
    <w:tmpl w:val="05A62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3B19D3"/>
    <w:multiLevelType w:val="hybridMultilevel"/>
    <w:tmpl w:val="EEFCC6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D632173"/>
    <w:multiLevelType w:val="hybridMultilevel"/>
    <w:tmpl w:val="4112BADE"/>
    <w:lvl w:ilvl="0" w:tplc="9D901704">
      <w:start w:val="8"/>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EDE5E45"/>
    <w:multiLevelType w:val="hybridMultilevel"/>
    <w:tmpl w:val="AF90C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3"/>
  </w:num>
  <w:num w:numId="4">
    <w:abstractNumId w:val="6"/>
  </w:num>
  <w:num w:numId="5">
    <w:abstractNumId w:val="8"/>
  </w:num>
  <w:num w:numId="6">
    <w:abstractNumId w:val="9"/>
  </w:num>
  <w:num w:numId="7">
    <w:abstractNumId w:val="7"/>
  </w:num>
  <w:num w:numId="8">
    <w:abstractNumId w:val="12"/>
  </w:num>
  <w:num w:numId="9">
    <w:abstractNumId w:val="10"/>
  </w:num>
  <w:num w:numId="10">
    <w:abstractNumId w:val="4"/>
  </w:num>
  <w:num w:numId="11">
    <w:abstractNumId w:val="0"/>
  </w:num>
  <w:num w:numId="12">
    <w:abstractNumId w:val="1"/>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3AD"/>
    <w:rsid w:val="00003905"/>
    <w:rsid w:val="000113EA"/>
    <w:rsid w:val="00016E64"/>
    <w:rsid w:val="000651D0"/>
    <w:rsid w:val="0007729A"/>
    <w:rsid w:val="0008618D"/>
    <w:rsid w:val="00096A0A"/>
    <w:rsid w:val="00097E52"/>
    <w:rsid w:val="000F3B56"/>
    <w:rsid w:val="000F59B5"/>
    <w:rsid w:val="00101020"/>
    <w:rsid w:val="0010160D"/>
    <w:rsid w:val="001372FB"/>
    <w:rsid w:val="00142A90"/>
    <w:rsid w:val="0014359A"/>
    <w:rsid w:val="001A3A82"/>
    <w:rsid w:val="001B5508"/>
    <w:rsid w:val="002005C3"/>
    <w:rsid w:val="00223365"/>
    <w:rsid w:val="0022557E"/>
    <w:rsid w:val="00237080"/>
    <w:rsid w:val="002525F7"/>
    <w:rsid w:val="002710A9"/>
    <w:rsid w:val="00272632"/>
    <w:rsid w:val="00275C46"/>
    <w:rsid w:val="00293264"/>
    <w:rsid w:val="00294A87"/>
    <w:rsid w:val="002B5917"/>
    <w:rsid w:val="002D0F66"/>
    <w:rsid w:val="00303DCB"/>
    <w:rsid w:val="00312A5B"/>
    <w:rsid w:val="00322170"/>
    <w:rsid w:val="00353353"/>
    <w:rsid w:val="0037112C"/>
    <w:rsid w:val="003832AF"/>
    <w:rsid w:val="003A5316"/>
    <w:rsid w:val="003B6F48"/>
    <w:rsid w:val="004068E1"/>
    <w:rsid w:val="004377B0"/>
    <w:rsid w:val="004446FB"/>
    <w:rsid w:val="00462BE5"/>
    <w:rsid w:val="004923AD"/>
    <w:rsid w:val="00494CD5"/>
    <w:rsid w:val="004B46A9"/>
    <w:rsid w:val="004B5823"/>
    <w:rsid w:val="004C1FA0"/>
    <w:rsid w:val="004C5D90"/>
    <w:rsid w:val="004C7AD5"/>
    <w:rsid w:val="004D4405"/>
    <w:rsid w:val="004F631F"/>
    <w:rsid w:val="00515E62"/>
    <w:rsid w:val="005350F2"/>
    <w:rsid w:val="005673BD"/>
    <w:rsid w:val="00572502"/>
    <w:rsid w:val="00585443"/>
    <w:rsid w:val="0058594D"/>
    <w:rsid w:val="00594768"/>
    <w:rsid w:val="005C31AA"/>
    <w:rsid w:val="005D7600"/>
    <w:rsid w:val="005F41F3"/>
    <w:rsid w:val="0061096E"/>
    <w:rsid w:val="006179B5"/>
    <w:rsid w:val="00690E68"/>
    <w:rsid w:val="006C4041"/>
    <w:rsid w:val="006D2231"/>
    <w:rsid w:val="006F3219"/>
    <w:rsid w:val="007066FB"/>
    <w:rsid w:val="00714AD5"/>
    <w:rsid w:val="00720759"/>
    <w:rsid w:val="00767D33"/>
    <w:rsid w:val="007A4E96"/>
    <w:rsid w:val="007B0E0C"/>
    <w:rsid w:val="007C692B"/>
    <w:rsid w:val="007E4340"/>
    <w:rsid w:val="00817CD8"/>
    <w:rsid w:val="008245E1"/>
    <w:rsid w:val="008553B6"/>
    <w:rsid w:val="00866F18"/>
    <w:rsid w:val="00880213"/>
    <w:rsid w:val="00887836"/>
    <w:rsid w:val="00926808"/>
    <w:rsid w:val="00933C3A"/>
    <w:rsid w:val="00954517"/>
    <w:rsid w:val="00956CA5"/>
    <w:rsid w:val="009720D7"/>
    <w:rsid w:val="0097544E"/>
    <w:rsid w:val="009A2107"/>
    <w:rsid w:val="00A006F3"/>
    <w:rsid w:val="00A15199"/>
    <w:rsid w:val="00A23F37"/>
    <w:rsid w:val="00A339E6"/>
    <w:rsid w:val="00A70BB0"/>
    <w:rsid w:val="00AF15F5"/>
    <w:rsid w:val="00AF164D"/>
    <w:rsid w:val="00B2304E"/>
    <w:rsid w:val="00B34086"/>
    <w:rsid w:val="00B63AFA"/>
    <w:rsid w:val="00BA0141"/>
    <w:rsid w:val="00BB58A8"/>
    <w:rsid w:val="00BD4128"/>
    <w:rsid w:val="00BE6FCD"/>
    <w:rsid w:val="00BE7E82"/>
    <w:rsid w:val="00C041F9"/>
    <w:rsid w:val="00C60362"/>
    <w:rsid w:val="00CA47FB"/>
    <w:rsid w:val="00CB6DB2"/>
    <w:rsid w:val="00CC21DB"/>
    <w:rsid w:val="00CC68A3"/>
    <w:rsid w:val="00CD0DAD"/>
    <w:rsid w:val="00D0677D"/>
    <w:rsid w:val="00D14C84"/>
    <w:rsid w:val="00D24AD2"/>
    <w:rsid w:val="00D27931"/>
    <w:rsid w:val="00D32FB2"/>
    <w:rsid w:val="00D55F85"/>
    <w:rsid w:val="00D7776D"/>
    <w:rsid w:val="00D81412"/>
    <w:rsid w:val="00DC69A1"/>
    <w:rsid w:val="00DE055B"/>
    <w:rsid w:val="00E121E6"/>
    <w:rsid w:val="00E3200E"/>
    <w:rsid w:val="00E3459F"/>
    <w:rsid w:val="00E67D51"/>
    <w:rsid w:val="00EA0C50"/>
    <w:rsid w:val="00EB350E"/>
    <w:rsid w:val="00EC0CF2"/>
    <w:rsid w:val="00ED7C07"/>
    <w:rsid w:val="00EE686D"/>
    <w:rsid w:val="00EF1216"/>
    <w:rsid w:val="00EF6DEA"/>
    <w:rsid w:val="00F14C56"/>
    <w:rsid w:val="00F224FD"/>
    <w:rsid w:val="00F323E6"/>
    <w:rsid w:val="00F34187"/>
    <w:rsid w:val="00F4139C"/>
    <w:rsid w:val="00F5501A"/>
    <w:rsid w:val="00F733DC"/>
    <w:rsid w:val="00F91B08"/>
    <w:rsid w:val="00FA3521"/>
    <w:rsid w:val="00FB1D9C"/>
    <w:rsid w:val="00FC0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B44FA"/>
  <w15:chartTrackingRefBased/>
  <w15:docId w15:val="{1F8E69B1-A239-4285-908F-650547752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26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23AD"/>
    <w:pPr>
      <w:spacing w:after="0" w:line="240" w:lineRule="auto"/>
    </w:pPr>
  </w:style>
  <w:style w:type="table" w:styleId="TableGrid">
    <w:name w:val="Table Grid"/>
    <w:basedOn w:val="TableNormal"/>
    <w:uiPriority w:val="39"/>
    <w:rsid w:val="00492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7E52"/>
    <w:pPr>
      <w:ind w:left="720"/>
      <w:contextualSpacing/>
    </w:pPr>
  </w:style>
  <w:style w:type="paragraph" w:styleId="Header">
    <w:name w:val="header"/>
    <w:basedOn w:val="Normal"/>
    <w:link w:val="HeaderChar"/>
    <w:uiPriority w:val="99"/>
    <w:unhideWhenUsed/>
    <w:rsid w:val="00B23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04E"/>
  </w:style>
  <w:style w:type="paragraph" w:styleId="Footer">
    <w:name w:val="footer"/>
    <w:basedOn w:val="Normal"/>
    <w:link w:val="FooterChar"/>
    <w:uiPriority w:val="99"/>
    <w:unhideWhenUsed/>
    <w:rsid w:val="00B23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04E"/>
  </w:style>
  <w:style w:type="character" w:customStyle="1" w:styleId="Heading1Char">
    <w:name w:val="Heading 1 Char"/>
    <w:basedOn w:val="DefaultParagraphFont"/>
    <w:link w:val="Heading1"/>
    <w:uiPriority w:val="9"/>
    <w:rsid w:val="0027263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7263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35344">
      <w:bodyDiv w:val="1"/>
      <w:marLeft w:val="0"/>
      <w:marRight w:val="0"/>
      <w:marTop w:val="0"/>
      <w:marBottom w:val="0"/>
      <w:divBdr>
        <w:top w:val="none" w:sz="0" w:space="0" w:color="auto"/>
        <w:left w:val="none" w:sz="0" w:space="0" w:color="auto"/>
        <w:bottom w:val="none" w:sz="0" w:space="0" w:color="auto"/>
        <w:right w:val="none" w:sz="0" w:space="0" w:color="auto"/>
      </w:divBdr>
      <w:divsChild>
        <w:div w:id="494226972">
          <w:marLeft w:val="0"/>
          <w:marRight w:val="0"/>
          <w:marTop w:val="0"/>
          <w:marBottom w:val="0"/>
          <w:divBdr>
            <w:top w:val="none" w:sz="0" w:space="0" w:color="auto"/>
            <w:left w:val="none" w:sz="0" w:space="0" w:color="auto"/>
            <w:bottom w:val="none" w:sz="0" w:space="0" w:color="auto"/>
            <w:right w:val="none" w:sz="0" w:space="0" w:color="auto"/>
          </w:divBdr>
        </w:div>
        <w:div w:id="905451562">
          <w:marLeft w:val="0"/>
          <w:marRight w:val="0"/>
          <w:marTop w:val="0"/>
          <w:marBottom w:val="0"/>
          <w:divBdr>
            <w:top w:val="none" w:sz="0" w:space="0" w:color="auto"/>
            <w:left w:val="none" w:sz="0" w:space="0" w:color="auto"/>
            <w:bottom w:val="none" w:sz="0" w:space="0" w:color="auto"/>
            <w:right w:val="none" w:sz="0" w:space="0" w:color="auto"/>
          </w:divBdr>
        </w:div>
        <w:div w:id="106701501">
          <w:marLeft w:val="0"/>
          <w:marRight w:val="0"/>
          <w:marTop w:val="0"/>
          <w:marBottom w:val="0"/>
          <w:divBdr>
            <w:top w:val="none" w:sz="0" w:space="0" w:color="auto"/>
            <w:left w:val="none" w:sz="0" w:space="0" w:color="auto"/>
            <w:bottom w:val="none" w:sz="0" w:space="0" w:color="auto"/>
            <w:right w:val="none" w:sz="0" w:space="0" w:color="auto"/>
          </w:divBdr>
        </w:div>
        <w:div w:id="774061702">
          <w:marLeft w:val="0"/>
          <w:marRight w:val="0"/>
          <w:marTop w:val="0"/>
          <w:marBottom w:val="0"/>
          <w:divBdr>
            <w:top w:val="none" w:sz="0" w:space="0" w:color="auto"/>
            <w:left w:val="none" w:sz="0" w:space="0" w:color="auto"/>
            <w:bottom w:val="none" w:sz="0" w:space="0" w:color="auto"/>
            <w:right w:val="none" w:sz="0" w:space="0" w:color="auto"/>
          </w:divBdr>
        </w:div>
        <w:div w:id="724765584">
          <w:marLeft w:val="0"/>
          <w:marRight w:val="0"/>
          <w:marTop w:val="0"/>
          <w:marBottom w:val="0"/>
          <w:divBdr>
            <w:top w:val="none" w:sz="0" w:space="0" w:color="auto"/>
            <w:left w:val="none" w:sz="0" w:space="0" w:color="auto"/>
            <w:bottom w:val="none" w:sz="0" w:space="0" w:color="auto"/>
            <w:right w:val="none" w:sz="0" w:space="0" w:color="auto"/>
          </w:divBdr>
        </w:div>
        <w:div w:id="615254070">
          <w:marLeft w:val="0"/>
          <w:marRight w:val="0"/>
          <w:marTop w:val="0"/>
          <w:marBottom w:val="0"/>
          <w:divBdr>
            <w:top w:val="none" w:sz="0" w:space="0" w:color="auto"/>
            <w:left w:val="none" w:sz="0" w:space="0" w:color="auto"/>
            <w:bottom w:val="none" w:sz="0" w:space="0" w:color="auto"/>
            <w:right w:val="none" w:sz="0" w:space="0" w:color="auto"/>
          </w:divBdr>
        </w:div>
      </w:divsChild>
    </w:div>
    <w:div w:id="139974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D5B73-89F2-49F7-98D9-559E4D269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Adam Caudle</dc:creator>
  <cp:keywords/>
  <dc:description/>
  <cp:lastModifiedBy>Beck, Adam Caudle</cp:lastModifiedBy>
  <cp:revision>6</cp:revision>
  <dcterms:created xsi:type="dcterms:W3CDTF">2019-08-21T14:47:00Z</dcterms:created>
  <dcterms:modified xsi:type="dcterms:W3CDTF">2019-08-21T18:26:00Z</dcterms:modified>
</cp:coreProperties>
</file>