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9720D7" w:rsidP="000F3B56">
      <w:pPr>
        <w:pStyle w:val="NoSpacing"/>
        <w:jc w:val="center"/>
      </w:pPr>
      <w:r w:rsidRPr="009720D7">
        <w:t>HR SPECIALIST</w:t>
      </w:r>
      <w:r w:rsidR="009E655D">
        <w:t xml:space="preserve"> (Campus HR roles)</w:t>
      </w:r>
    </w:p>
    <w:p w:rsidR="009720D7" w:rsidRDefault="009720D7" w:rsidP="000F3B56">
      <w:pPr>
        <w:pStyle w:val="NoSpacing"/>
        <w:jc w:val="center"/>
      </w:pPr>
    </w:p>
    <w:p w:rsidR="00223365" w:rsidRPr="00621CB6" w:rsidRDefault="00223365" w:rsidP="00223365">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EF6DEA" w:rsidP="00887836">
            <w:pPr>
              <w:pStyle w:val="NoSpacing"/>
            </w:pPr>
            <w:r>
              <w:t>Reporting</w:t>
            </w:r>
          </w:p>
        </w:tc>
        <w:tc>
          <w:tcPr>
            <w:tcW w:w="7015" w:type="dxa"/>
          </w:tcPr>
          <w:p w:rsidR="009720D7" w:rsidRDefault="009720D7" w:rsidP="009720D7">
            <w:pPr>
              <w:pStyle w:val="NoSpacing"/>
              <w:numPr>
                <w:ilvl w:val="0"/>
                <w:numId w:val="1"/>
              </w:numPr>
            </w:pPr>
            <w:r>
              <w:t>Generate</w:t>
            </w:r>
            <w:r w:rsidR="009E655D">
              <w:t>s</w:t>
            </w:r>
            <w:r>
              <w:t xml:space="preserve"> and/or interpret</w:t>
            </w:r>
            <w:r w:rsidR="009E655D">
              <w:t>s</w:t>
            </w:r>
            <w:r>
              <w:t xml:space="preserve"> standard reports</w:t>
            </w:r>
          </w:p>
          <w:p w:rsidR="009720D7" w:rsidRDefault="009720D7" w:rsidP="009720D7">
            <w:pPr>
              <w:pStyle w:val="NoSpacing"/>
              <w:numPr>
                <w:ilvl w:val="0"/>
                <w:numId w:val="1"/>
              </w:numPr>
            </w:pPr>
            <w:r>
              <w:t>Conduct</w:t>
            </w:r>
            <w:r w:rsidR="009E655D">
              <w:t>s</w:t>
            </w:r>
            <w:r>
              <w:t xml:space="preserve"> HR data audit and implement</w:t>
            </w:r>
            <w:r w:rsidR="009E655D">
              <w:t>s</w:t>
            </w:r>
            <w:r>
              <w:t xml:space="preserve"> compliance activities</w:t>
            </w:r>
          </w:p>
          <w:p w:rsidR="00CA47FB" w:rsidRDefault="009720D7" w:rsidP="009E655D">
            <w:pPr>
              <w:pStyle w:val="NoSpacing"/>
              <w:numPr>
                <w:ilvl w:val="0"/>
                <w:numId w:val="1"/>
              </w:numPr>
            </w:pPr>
            <w:r>
              <w:t>Generate</w:t>
            </w:r>
            <w:r w:rsidR="009E655D">
              <w:t>s</w:t>
            </w:r>
            <w:r>
              <w:t xml:space="preserve"> request for custom/ad-hoc report for strategic priorities</w:t>
            </w:r>
          </w:p>
        </w:tc>
      </w:tr>
      <w:tr w:rsidR="004923AD" w:rsidTr="004923AD">
        <w:tc>
          <w:tcPr>
            <w:tcW w:w="2335" w:type="dxa"/>
          </w:tcPr>
          <w:p w:rsidR="004923AD" w:rsidRDefault="007D2234" w:rsidP="00EF6DEA">
            <w:pPr>
              <w:pStyle w:val="NoSpacing"/>
            </w:pPr>
            <w:r>
              <w:t>Recruiting &amp; H</w:t>
            </w:r>
            <w:r w:rsidR="009720D7" w:rsidRPr="009720D7">
              <w:t>iring</w:t>
            </w:r>
          </w:p>
        </w:tc>
        <w:tc>
          <w:tcPr>
            <w:tcW w:w="7015" w:type="dxa"/>
          </w:tcPr>
          <w:p w:rsidR="009720D7" w:rsidRDefault="009720D7" w:rsidP="009720D7">
            <w:pPr>
              <w:pStyle w:val="NoSpacing"/>
              <w:numPr>
                <w:ilvl w:val="0"/>
                <w:numId w:val="2"/>
              </w:numPr>
            </w:pPr>
            <w:r>
              <w:t>Post</w:t>
            </w:r>
            <w:r w:rsidR="009E655D">
              <w:t>s</w:t>
            </w:r>
            <w:r>
              <w:t xml:space="preserve"> and advertise</w:t>
            </w:r>
            <w:r w:rsidR="009E655D">
              <w:t>s</w:t>
            </w:r>
            <w:r>
              <w:t xml:space="preserve"> position</w:t>
            </w:r>
            <w:r w:rsidR="009E655D">
              <w:t>s</w:t>
            </w:r>
          </w:p>
          <w:p w:rsidR="009720D7" w:rsidRDefault="009720D7" w:rsidP="009720D7">
            <w:pPr>
              <w:pStyle w:val="NoSpacing"/>
              <w:numPr>
                <w:ilvl w:val="0"/>
                <w:numId w:val="2"/>
              </w:numPr>
            </w:pPr>
            <w:r>
              <w:t>Screen</w:t>
            </w:r>
            <w:r w:rsidR="009E655D">
              <w:t>s</w:t>
            </w:r>
            <w:r>
              <w:t xml:space="preserve"> potential candidates</w:t>
            </w:r>
          </w:p>
          <w:p w:rsidR="009720D7" w:rsidRDefault="009720D7" w:rsidP="009720D7">
            <w:pPr>
              <w:pStyle w:val="NoSpacing"/>
              <w:numPr>
                <w:ilvl w:val="0"/>
                <w:numId w:val="2"/>
              </w:numPr>
            </w:pPr>
            <w:r>
              <w:t>Conduct</w:t>
            </w:r>
            <w:r w:rsidR="009E655D">
              <w:t>s</w:t>
            </w:r>
            <w:r>
              <w:t xml:space="preserve"> pre-hire checks (e.g., background, nepotism, etc.) for paid and unpaid appointees</w:t>
            </w:r>
          </w:p>
          <w:p w:rsidR="009720D7" w:rsidRDefault="009720D7" w:rsidP="009720D7">
            <w:pPr>
              <w:pStyle w:val="NoSpacing"/>
              <w:numPr>
                <w:ilvl w:val="0"/>
                <w:numId w:val="2"/>
              </w:numPr>
            </w:pPr>
            <w:r>
              <w:t>Make</w:t>
            </w:r>
            <w:r w:rsidR="009E655D">
              <w:t>s</w:t>
            </w:r>
            <w:r>
              <w:t xml:space="preserve"> job offers as appropriate</w:t>
            </w:r>
          </w:p>
          <w:p w:rsidR="009720D7" w:rsidRDefault="009E655D" w:rsidP="009720D7">
            <w:pPr>
              <w:pStyle w:val="NoSpacing"/>
              <w:numPr>
                <w:ilvl w:val="0"/>
                <w:numId w:val="2"/>
              </w:numPr>
            </w:pPr>
            <w:r>
              <w:t>Advises</w:t>
            </w:r>
            <w:r w:rsidR="009720D7">
              <w:t xml:space="preserve"> managers on recruiting and hiring </w:t>
            </w:r>
            <w:r>
              <w:t>processes and policies</w:t>
            </w:r>
          </w:p>
          <w:p w:rsidR="00C85E35" w:rsidRDefault="00C85E35" w:rsidP="009720D7">
            <w:pPr>
              <w:pStyle w:val="NoSpacing"/>
              <w:numPr>
                <w:ilvl w:val="0"/>
                <w:numId w:val="2"/>
              </w:numPr>
            </w:pPr>
            <w:r>
              <w:t>Makes recommendations for recruiting process improvements</w:t>
            </w:r>
          </w:p>
          <w:p w:rsidR="009720D7" w:rsidRDefault="009720D7" w:rsidP="009720D7">
            <w:pPr>
              <w:pStyle w:val="NoSpacing"/>
              <w:numPr>
                <w:ilvl w:val="0"/>
                <w:numId w:val="2"/>
              </w:numPr>
            </w:pPr>
            <w:r>
              <w:t>Handle</w:t>
            </w:r>
            <w:r w:rsidR="009E655D">
              <w:t>s</w:t>
            </w:r>
            <w:r>
              <w:t xml:space="preserve"> logistics for interviews (e.g., schedules, method, etc.) as needed</w:t>
            </w:r>
          </w:p>
          <w:p w:rsidR="009720D7" w:rsidRDefault="009720D7" w:rsidP="009720D7">
            <w:pPr>
              <w:pStyle w:val="NoSpacing"/>
              <w:numPr>
                <w:ilvl w:val="0"/>
                <w:numId w:val="2"/>
              </w:numPr>
            </w:pPr>
            <w:r>
              <w:t>Pre-screen</w:t>
            </w:r>
            <w:r w:rsidR="009E655D">
              <w:t>s</w:t>
            </w:r>
            <w:r>
              <w:t xml:space="preserve"> applications as needed</w:t>
            </w:r>
          </w:p>
          <w:p w:rsidR="009720D7" w:rsidRDefault="007D2234" w:rsidP="009720D7">
            <w:pPr>
              <w:pStyle w:val="NoSpacing"/>
              <w:numPr>
                <w:ilvl w:val="0"/>
                <w:numId w:val="2"/>
              </w:numPr>
            </w:pPr>
            <w:r>
              <w:t xml:space="preserve">Works </w:t>
            </w:r>
            <w:r w:rsidR="009720D7">
              <w:t>with hiring manager on offer package</w:t>
            </w:r>
            <w:r w:rsidR="009E655D">
              <w:t>s</w:t>
            </w:r>
            <w:r w:rsidR="009720D7">
              <w:t xml:space="preserve"> (e.g. create offer/appointment letter, relocation expenses, etc.)</w:t>
            </w:r>
          </w:p>
          <w:p w:rsidR="004B46A9" w:rsidRDefault="009E655D" w:rsidP="009E655D">
            <w:pPr>
              <w:pStyle w:val="NoSpacing"/>
              <w:numPr>
                <w:ilvl w:val="0"/>
                <w:numId w:val="2"/>
              </w:numPr>
            </w:pPr>
            <w:r>
              <w:t>Processes o</w:t>
            </w:r>
            <w:r w:rsidR="009720D7">
              <w:t>ther employment relationships (e.g., dual, additional, secondary)</w:t>
            </w:r>
          </w:p>
        </w:tc>
      </w:tr>
      <w:tr w:rsidR="004923AD" w:rsidTr="004923AD">
        <w:tc>
          <w:tcPr>
            <w:tcW w:w="2335" w:type="dxa"/>
          </w:tcPr>
          <w:p w:rsidR="004923AD" w:rsidRDefault="009720D7" w:rsidP="004923AD">
            <w:pPr>
              <w:pStyle w:val="NoSpacing"/>
            </w:pPr>
            <w:r w:rsidRPr="009720D7">
              <w:t>Separations</w:t>
            </w:r>
          </w:p>
        </w:tc>
        <w:tc>
          <w:tcPr>
            <w:tcW w:w="7015" w:type="dxa"/>
          </w:tcPr>
          <w:p w:rsidR="009720D7" w:rsidRPr="009720D7" w:rsidRDefault="009720D7" w:rsidP="009720D7">
            <w:pPr>
              <w:pStyle w:val="NoSpacing"/>
              <w:rPr>
                <w:b/>
              </w:rPr>
            </w:pPr>
            <w:r w:rsidRPr="009720D7">
              <w:rPr>
                <w:b/>
              </w:rPr>
              <w:t>Layoff</w:t>
            </w:r>
          </w:p>
          <w:p w:rsidR="009720D7" w:rsidRDefault="009720D7" w:rsidP="009720D7">
            <w:pPr>
              <w:pStyle w:val="NoSpacing"/>
              <w:numPr>
                <w:ilvl w:val="0"/>
                <w:numId w:val="3"/>
              </w:numPr>
            </w:pPr>
            <w:r>
              <w:t>Abolish</w:t>
            </w:r>
            <w:r w:rsidR="009E655D">
              <w:t>es</w:t>
            </w:r>
            <w:r>
              <w:t xml:space="preserve"> position</w:t>
            </w:r>
            <w:r w:rsidR="009E655D">
              <w:t>s</w:t>
            </w:r>
          </w:p>
          <w:p w:rsidR="009720D7" w:rsidRDefault="009720D7" w:rsidP="009720D7">
            <w:pPr>
              <w:pStyle w:val="NoSpacing"/>
              <w:numPr>
                <w:ilvl w:val="0"/>
                <w:numId w:val="3"/>
              </w:numPr>
            </w:pPr>
            <w:r>
              <w:t>Update</w:t>
            </w:r>
            <w:r w:rsidR="009E655D">
              <w:t>s</w:t>
            </w:r>
            <w:r>
              <w:t xml:space="preserve"> reporting relationships </w:t>
            </w:r>
          </w:p>
          <w:p w:rsidR="009720D7" w:rsidRDefault="009720D7" w:rsidP="009720D7">
            <w:pPr>
              <w:pStyle w:val="NoSpacing"/>
              <w:numPr>
                <w:ilvl w:val="0"/>
                <w:numId w:val="3"/>
              </w:numPr>
            </w:pPr>
            <w:r>
              <w:t>Update</w:t>
            </w:r>
            <w:r w:rsidR="009E655D">
              <w:t>s</w:t>
            </w:r>
            <w:r>
              <w:t xml:space="preserve"> leave in TIM</w:t>
            </w:r>
          </w:p>
          <w:p w:rsidR="009720D7" w:rsidRDefault="009720D7" w:rsidP="009720D7">
            <w:pPr>
              <w:pStyle w:val="NoSpacing"/>
              <w:numPr>
                <w:ilvl w:val="0"/>
                <w:numId w:val="3"/>
              </w:numPr>
            </w:pPr>
            <w:r>
              <w:t>Process</w:t>
            </w:r>
            <w:r w:rsidR="009E655D">
              <w:t>es</w:t>
            </w:r>
            <w:r>
              <w:t xml:space="preserve"> leave payouts</w:t>
            </w:r>
          </w:p>
          <w:p w:rsidR="009720D7" w:rsidRDefault="009720D7" w:rsidP="009720D7">
            <w:pPr>
              <w:pStyle w:val="NoSpacing"/>
              <w:numPr>
                <w:ilvl w:val="0"/>
                <w:numId w:val="3"/>
              </w:numPr>
            </w:pPr>
            <w:r>
              <w:t>Process</w:t>
            </w:r>
            <w:r w:rsidR="009E655D">
              <w:t>es</w:t>
            </w:r>
            <w:r>
              <w:t xml:space="preserve"> longevity payouts (SHRA)</w:t>
            </w:r>
          </w:p>
          <w:p w:rsidR="009720D7" w:rsidRPr="009720D7" w:rsidRDefault="009720D7" w:rsidP="009720D7">
            <w:pPr>
              <w:pStyle w:val="NoSpacing"/>
              <w:rPr>
                <w:b/>
              </w:rPr>
            </w:pPr>
            <w:r w:rsidRPr="009720D7">
              <w:rPr>
                <w:b/>
              </w:rPr>
              <w:t>Discontinuations</w:t>
            </w:r>
          </w:p>
          <w:p w:rsidR="009720D7" w:rsidRDefault="009720D7" w:rsidP="009720D7">
            <w:pPr>
              <w:pStyle w:val="NoSpacing"/>
              <w:numPr>
                <w:ilvl w:val="0"/>
                <w:numId w:val="3"/>
              </w:numPr>
            </w:pPr>
            <w:r>
              <w:t>Update</w:t>
            </w:r>
            <w:r w:rsidR="009E655D">
              <w:t>s</w:t>
            </w:r>
            <w:r>
              <w:t xml:space="preserve"> reporting relationships </w:t>
            </w:r>
          </w:p>
          <w:p w:rsidR="009720D7" w:rsidRDefault="009720D7" w:rsidP="009720D7">
            <w:pPr>
              <w:pStyle w:val="NoSpacing"/>
              <w:numPr>
                <w:ilvl w:val="0"/>
                <w:numId w:val="3"/>
              </w:numPr>
            </w:pPr>
            <w:r>
              <w:t>Update</w:t>
            </w:r>
            <w:r w:rsidR="009E655D">
              <w:t>s</w:t>
            </w:r>
            <w:r>
              <w:t xml:space="preserve"> leave in TIM</w:t>
            </w:r>
          </w:p>
          <w:p w:rsidR="009720D7" w:rsidRDefault="009720D7" w:rsidP="009720D7">
            <w:pPr>
              <w:pStyle w:val="NoSpacing"/>
              <w:numPr>
                <w:ilvl w:val="0"/>
                <w:numId w:val="3"/>
              </w:numPr>
            </w:pPr>
            <w:r>
              <w:t>Process</w:t>
            </w:r>
            <w:r w:rsidR="009E655D">
              <w:t>es</w:t>
            </w:r>
            <w:r>
              <w:t xml:space="preserve"> leave payouts</w:t>
            </w:r>
          </w:p>
          <w:p w:rsidR="009720D7" w:rsidRPr="000C688D" w:rsidRDefault="009720D7" w:rsidP="000C688D">
            <w:pPr>
              <w:pStyle w:val="NoSpacing"/>
              <w:rPr>
                <w:b/>
              </w:rPr>
            </w:pPr>
            <w:r w:rsidRPr="000C688D">
              <w:rPr>
                <w:b/>
              </w:rPr>
              <w:t>Resignations &amp; Retirements</w:t>
            </w:r>
          </w:p>
          <w:p w:rsidR="009720D7" w:rsidRDefault="009720D7" w:rsidP="009720D7">
            <w:pPr>
              <w:pStyle w:val="NoSpacing"/>
              <w:numPr>
                <w:ilvl w:val="0"/>
                <w:numId w:val="3"/>
              </w:numPr>
            </w:pPr>
            <w:r>
              <w:t>Process</w:t>
            </w:r>
            <w:r w:rsidR="009E655D">
              <w:t>es</w:t>
            </w:r>
            <w:r>
              <w:t xml:space="preserve"> resignation</w:t>
            </w:r>
            <w:r w:rsidR="009E655D">
              <w:t>s</w:t>
            </w:r>
          </w:p>
          <w:p w:rsidR="009720D7" w:rsidRDefault="009720D7" w:rsidP="009720D7">
            <w:pPr>
              <w:pStyle w:val="NoSpacing"/>
              <w:numPr>
                <w:ilvl w:val="0"/>
                <w:numId w:val="3"/>
              </w:numPr>
            </w:pPr>
            <w:r>
              <w:t>Update</w:t>
            </w:r>
            <w:r w:rsidR="009E655D">
              <w:t>s</w:t>
            </w:r>
            <w:r>
              <w:t xml:space="preserve"> reporting relationships </w:t>
            </w:r>
          </w:p>
          <w:p w:rsidR="009720D7" w:rsidRDefault="009720D7" w:rsidP="009720D7">
            <w:pPr>
              <w:pStyle w:val="NoSpacing"/>
              <w:numPr>
                <w:ilvl w:val="0"/>
                <w:numId w:val="3"/>
              </w:numPr>
            </w:pPr>
            <w:r>
              <w:t>Update</w:t>
            </w:r>
            <w:r w:rsidR="009E655D">
              <w:t>s</w:t>
            </w:r>
            <w:r>
              <w:t xml:space="preserve"> leave in TIM</w:t>
            </w:r>
          </w:p>
          <w:p w:rsidR="009720D7" w:rsidRDefault="009720D7" w:rsidP="009720D7">
            <w:pPr>
              <w:pStyle w:val="NoSpacing"/>
              <w:numPr>
                <w:ilvl w:val="0"/>
                <w:numId w:val="3"/>
              </w:numPr>
            </w:pPr>
            <w:r>
              <w:t>Process</w:t>
            </w:r>
            <w:r w:rsidR="009E655D">
              <w:t>es</w:t>
            </w:r>
            <w:r>
              <w:t xml:space="preserve"> leave payouts</w:t>
            </w:r>
          </w:p>
          <w:p w:rsidR="00EF6DEA" w:rsidRDefault="009720D7" w:rsidP="00494CD5">
            <w:pPr>
              <w:pStyle w:val="NoSpacing"/>
              <w:numPr>
                <w:ilvl w:val="0"/>
                <w:numId w:val="3"/>
              </w:numPr>
            </w:pPr>
            <w:r>
              <w:t>Process</w:t>
            </w:r>
            <w:r w:rsidR="009E655D">
              <w:t>es</w:t>
            </w:r>
            <w:r>
              <w:t xml:space="preserve"> longevity payouts (SHRA)</w:t>
            </w:r>
          </w:p>
        </w:tc>
      </w:tr>
      <w:tr w:rsidR="004923AD" w:rsidTr="004923AD">
        <w:tc>
          <w:tcPr>
            <w:tcW w:w="2335" w:type="dxa"/>
          </w:tcPr>
          <w:p w:rsidR="00F224FD" w:rsidRDefault="005D7600" w:rsidP="005F41F3">
            <w:pPr>
              <w:pStyle w:val="NoSpacing"/>
            </w:pPr>
            <w:r w:rsidRPr="005D7600">
              <w:lastRenderedPageBreak/>
              <w:t>On/Offboarding</w:t>
            </w:r>
          </w:p>
        </w:tc>
        <w:tc>
          <w:tcPr>
            <w:tcW w:w="7015" w:type="dxa"/>
          </w:tcPr>
          <w:p w:rsidR="005D7600" w:rsidRDefault="005D7600" w:rsidP="005D7600">
            <w:pPr>
              <w:pStyle w:val="NoSpacing"/>
              <w:numPr>
                <w:ilvl w:val="0"/>
                <w:numId w:val="2"/>
              </w:numPr>
            </w:pPr>
            <w:r>
              <w:t>Coordinate</w:t>
            </w:r>
            <w:r w:rsidR="009E655D">
              <w:t>s</w:t>
            </w:r>
            <w:r>
              <w:t xml:space="preserve"> international employment needs </w:t>
            </w:r>
            <w:r w:rsidR="00D479D4">
              <w:t>and may serve as subject-matter expert in this area</w:t>
            </w:r>
          </w:p>
          <w:p w:rsidR="00BF20C5" w:rsidRDefault="00BF20C5" w:rsidP="005D7600">
            <w:pPr>
              <w:pStyle w:val="NoSpacing"/>
              <w:numPr>
                <w:ilvl w:val="0"/>
                <w:numId w:val="2"/>
              </w:numPr>
            </w:pPr>
            <w:r>
              <w:t>Coordinates credentialing requirements</w:t>
            </w:r>
          </w:p>
          <w:p w:rsidR="005D7600" w:rsidRDefault="005D7600" w:rsidP="005D7600">
            <w:pPr>
              <w:pStyle w:val="NoSpacing"/>
              <w:numPr>
                <w:ilvl w:val="0"/>
                <w:numId w:val="2"/>
              </w:numPr>
            </w:pPr>
            <w:r>
              <w:t>Process</w:t>
            </w:r>
            <w:r w:rsidR="009E655D">
              <w:t>es</w:t>
            </w:r>
            <w:r>
              <w:t xml:space="preserve"> form I-9 and E-Verify verifications as appropriate </w:t>
            </w:r>
          </w:p>
          <w:p w:rsidR="005D7600" w:rsidRDefault="009E655D" w:rsidP="005D7600">
            <w:pPr>
              <w:pStyle w:val="NoSpacing"/>
              <w:numPr>
                <w:ilvl w:val="0"/>
                <w:numId w:val="2"/>
              </w:numPr>
            </w:pPr>
            <w:r>
              <w:t>Participates in o</w:t>
            </w:r>
            <w:r w:rsidR="005D7600">
              <w:t>rganizational on/offboarding (e.g., grant/revoke system access, building access, office space, parking)</w:t>
            </w:r>
          </w:p>
          <w:p w:rsidR="005D7600" w:rsidRDefault="009E655D" w:rsidP="005D7600">
            <w:pPr>
              <w:pStyle w:val="NoSpacing"/>
              <w:numPr>
                <w:ilvl w:val="0"/>
                <w:numId w:val="2"/>
              </w:numPr>
            </w:pPr>
            <w:r>
              <w:t>Tracks UNC property that is issued/</w:t>
            </w:r>
            <w:r w:rsidR="005D7600">
              <w:t>collected after hire/separation (e.g., badges, keys, laptop, parking permit, etc.)</w:t>
            </w:r>
          </w:p>
          <w:p w:rsidR="00CD0DAD" w:rsidRDefault="005D7600" w:rsidP="009E655D">
            <w:pPr>
              <w:pStyle w:val="NoSpacing"/>
              <w:numPr>
                <w:ilvl w:val="0"/>
                <w:numId w:val="2"/>
              </w:numPr>
            </w:pPr>
            <w:r>
              <w:t>Complete</w:t>
            </w:r>
            <w:r w:rsidR="009E655D">
              <w:t>s</w:t>
            </w:r>
            <w:r>
              <w:t xml:space="preserve"> the faculty/researcher separation checklist for OSR</w:t>
            </w:r>
          </w:p>
        </w:tc>
      </w:tr>
      <w:tr w:rsidR="0037112C" w:rsidTr="004923AD">
        <w:tc>
          <w:tcPr>
            <w:tcW w:w="2335" w:type="dxa"/>
          </w:tcPr>
          <w:p w:rsidR="0037112C" w:rsidRDefault="00494CD5" w:rsidP="004923AD">
            <w:pPr>
              <w:pStyle w:val="NoSpacing"/>
            </w:pPr>
            <w:r w:rsidRPr="00494CD5">
              <w:t>Class</w:t>
            </w:r>
            <w:r w:rsidR="007D2234">
              <w:t>ification &amp; C</w:t>
            </w:r>
            <w:r w:rsidRPr="00494CD5">
              <w:t>ompensation</w:t>
            </w:r>
          </w:p>
        </w:tc>
        <w:tc>
          <w:tcPr>
            <w:tcW w:w="7015" w:type="dxa"/>
          </w:tcPr>
          <w:p w:rsidR="00494CD5" w:rsidRPr="00494CD5" w:rsidRDefault="00494CD5" w:rsidP="00494CD5">
            <w:pPr>
              <w:pStyle w:val="ListParagraph"/>
              <w:numPr>
                <w:ilvl w:val="0"/>
                <w:numId w:val="4"/>
              </w:numPr>
              <w:rPr>
                <w:rFonts w:cs="Arial"/>
                <w:szCs w:val="20"/>
              </w:rPr>
            </w:pPr>
            <w:r w:rsidRPr="00494CD5">
              <w:rPr>
                <w:rFonts w:cs="Arial"/>
                <w:szCs w:val="20"/>
              </w:rPr>
              <w:t>Create</w:t>
            </w:r>
            <w:r w:rsidR="009E655D">
              <w:rPr>
                <w:rFonts w:cs="Arial"/>
                <w:szCs w:val="20"/>
              </w:rPr>
              <w:t>s</w:t>
            </w:r>
            <w:r w:rsidRPr="00494CD5">
              <w:rPr>
                <w:rFonts w:cs="Arial"/>
                <w:szCs w:val="20"/>
              </w:rPr>
              <w:t xml:space="preserve"> and maintain</w:t>
            </w:r>
            <w:r w:rsidR="009E655D">
              <w:rPr>
                <w:rFonts w:cs="Arial"/>
                <w:szCs w:val="20"/>
              </w:rPr>
              <w:t>s</w:t>
            </w:r>
            <w:r w:rsidRPr="00494CD5">
              <w:rPr>
                <w:rFonts w:cs="Arial"/>
                <w:szCs w:val="20"/>
              </w:rPr>
              <w:t xml:space="preserve"> org charts</w:t>
            </w:r>
          </w:p>
          <w:p w:rsidR="009E655D" w:rsidRDefault="007D2234" w:rsidP="005B750C">
            <w:pPr>
              <w:pStyle w:val="ListParagraph"/>
              <w:numPr>
                <w:ilvl w:val="0"/>
                <w:numId w:val="4"/>
              </w:numPr>
              <w:rPr>
                <w:rFonts w:cs="Arial"/>
                <w:szCs w:val="20"/>
              </w:rPr>
            </w:pPr>
            <w:r>
              <w:rPr>
                <w:rFonts w:cs="Arial"/>
                <w:szCs w:val="20"/>
              </w:rPr>
              <w:t>Advises managers</w:t>
            </w:r>
            <w:r w:rsidR="00494CD5" w:rsidRPr="009E655D">
              <w:rPr>
                <w:rFonts w:cs="Arial"/>
                <w:szCs w:val="20"/>
              </w:rPr>
              <w:t xml:space="preserve"> on creating and </w:t>
            </w:r>
            <w:r w:rsidR="009E655D">
              <w:rPr>
                <w:rFonts w:cs="Arial"/>
                <w:szCs w:val="20"/>
              </w:rPr>
              <w:t>updating position descriptions and the position review process</w:t>
            </w:r>
          </w:p>
          <w:p w:rsidR="00494CD5" w:rsidRDefault="00494CD5" w:rsidP="005B750C">
            <w:pPr>
              <w:pStyle w:val="ListParagraph"/>
              <w:numPr>
                <w:ilvl w:val="0"/>
                <w:numId w:val="4"/>
              </w:numPr>
              <w:rPr>
                <w:rFonts w:cs="Arial"/>
                <w:szCs w:val="20"/>
              </w:rPr>
            </w:pPr>
            <w:r w:rsidRPr="009E655D">
              <w:rPr>
                <w:rFonts w:cs="Arial"/>
                <w:szCs w:val="20"/>
              </w:rPr>
              <w:t>Complete</w:t>
            </w:r>
            <w:r w:rsidR="009E655D">
              <w:rPr>
                <w:rFonts w:cs="Arial"/>
                <w:szCs w:val="20"/>
              </w:rPr>
              <w:t>s</w:t>
            </w:r>
            <w:r w:rsidRPr="009E655D">
              <w:rPr>
                <w:rFonts w:cs="Arial"/>
                <w:szCs w:val="20"/>
              </w:rPr>
              <w:t xml:space="preserve"> and submit</w:t>
            </w:r>
            <w:r w:rsidR="009E655D">
              <w:rPr>
                <w:rFonts w:cs="Arial"/>
                <w:szCs w:val="20"/>
              </w:rPr>
              <w:t>s salary adjustment</w:t>
            </w:r>
            <w:r w:rsidRPr="009E655D">
              <w:rPr>
                <w:rFonts w:cs="Arial"/>
                <w:szCs w:val="20"/>
              </w:rPr>
              <w:t xml:space="preserve"> forms</w:t>
            </w:r>
          </w:p>
          <w:p w:rsidR="00D479D4" w:rsidRPr="009E655D" w:rsidRDefault="00D479D4" w:rsidP="005B750C">
            <w:pPr>
              <w:pStyle w:val="ListParagraph"/>
              <w:numPr>
                <w:ilvl w:val="0"/>
                <w:numId w:val="4"/>
              </w:numPr>
              <w:rPr>
                <w:rFonts w:cs="Arial"/>
                <w:szCs w:val="20"/>
              </w:rPr>
            </w:pPr>
            <w:r>
              <w:rPr>
                <w:rFonts w:cs="Arial"/>
                <w:szCs w:val="20"/>
              </w:rPr>
              <w:t>Reviews pay equity for proposed salary adjustments and indicates where there may be issues</w:t>
            </w:r>
          </w:p>
          <w:p w:rsidR="00494CD5" w:rsidRPr="00494CD5" w:rsidRDefault="009E655D" w:rsidP="00494CD5">
            <w:pPr>
              <w:pStyle w:val="ListParagraph"/>
              <w:numPr>
                <w:ilvl w:val="0"/>
                <w:numId w:val="4"/>
              </w:numPr>
              <w:rPr>
                <w:rFonts w:cs="Arial"/>
                <w:szCs w:val="20"/>
              </w:rPr>
            </w:pPr>
            <w:r>
              <w:rPr>
                <w:rFonts w:cs="Arial"/>
                <w:szCs w:val="20"/>
              </w:rPr>
              <w:t>Processes</w:t>
            </w:r>
            <w:r w:rsidR="00494CD5" w:rsidRPr="00494CD5">
              <w:rPr>
                <w:rFonts w:cs="Arial"/>
                <w:szCs w:val="20"/>
              </w:rPr>
              <w:t xml:space="preserve"> special pay</w:t>
            </w:r>
            <w:r>
              <w:rPr>
                <w:rFonts w:cs="Arial"/>
                <w:szCs w:val="20"/>
              </w:rPr>
              <w:t xml:space="preserve"> actions</w:t>
            </w:r>
            <w:r w:rsidR="00494CD5" w:rsidRPr="00494CD5">
              <w:rPr>
                <w:rFonts w:cs="Arial"/>
                <w:szCs w:val="20"/>
              </w:rPr>
              <w:t xml:space="preserve"> (e.g. comp time, on call, travel pay, overloads, etc.)</w:t>
            </w:r>
          </w:p>
          <w:p w:rsidR="00494CD5" w:rsidRPr="00494CD5" w:rsidRDefault="009E655D" w:rsidP="00494CD5">
            <w:pPr>
              <w:pStyle w:val="ListParagraph"/>
              <w:numPr>
                <w:ilvl w:val="0"/>
                <w:numId w:val="4"/>
              </w:numPr>
              <w:rPr>
                <w:rFonts w:cs="Arial"/>
                <w:szCs w:val="20"/>
              </w:rPr>
            </w:pPr>
            <w:r>
              <w:rPr>
                <w:rFonts w:cs="Arial"/>
                <w:szCs w:val="20"/>
              </w:rPr>
              <w:t>Processes</w:t>
            </w:r>
            <w:r w:rsidR="00494CD5" w:rsidRPr="00494CD5">
              <w:rPr>
                <w:rFonts w:cs="Arial"/>
                <w:szCs w:val="20"/>
              </w:rPr>
              <w:t xml:space="preserve"> lump sum payments</w:t>
            </w:r>
          </w:p>
          <w:p w:rsidR="00494CD5" w:rsidRPr="00494CD5" w:rsidRDefault="009E655D" w:rsidP="00494CD5">
            <w:pPr>
              <w:pStyle w:val="ListParagraph"/>
              <w:numPr>
                <w:ilvl w:val="0"/>
                <w:numId w:val="4"/>
              </w:numPr>
              <w:rPr>
                <w:rFonts w:cs="Arial"/>
                <w:szCs w:val="20"/>
              </w:rPr>
            </w:pPr>
            <w:r>
              <w:rPr>
                <w:rFonts w:cs="Arial"/>
                <w:szCs w:val="20"/>
              </w:rPr>
              <w:t>Processes</w:t>
            </w:r>
            <w:r w:rsidR="00494CD5" w:rsidRPr="00494CD5">
              <w:rPr>
                <w:rFonts w:cs="Arial"/>
                <w:szCs w:val="20"/>
              </w:rPr>
              <w:t xml:space="preserve"> supplemental pay for secondary appointments</w:t>
            </w:r>
          </w:p>
          <w:p w:rsidR="00494CD5" w:rsidRPr="00494CD5" w:rsidRDefault="00494CD5" w:rsidP="00494CD5">
            <w:pPr>
              <w:pStyle w:val="ListParagraph"/>
              <w:numPr>
                <w:ilvl w:val="0"/>
                <w:numId w:val="4"/>
              </w:numPr>
              <w:rPr>
                <w:rFonts w:cs="Arial"/>
                <w:szCs w:val="20"/>
              </w:rPr>
            </w:pPr>
            <w:r w:rsidRPr="00494CD5">
              <w:rPr>
                <w:rFonts w:cs="Arial"/>
                <w:szCs w:val="20"/>
              </w:rPr>
              <w:t>Enter</w:t>
            </w:r>
            <w:r w:rsidR="009E655D">
              <w:rPr>
                <w:rFonts w:cs="Arial"/>
                <w:szCs w:val="20"/>
              </w:rPr>
              <w:t>s</w:t>
            </w:r>
            <w:r w:rsidRPr="00494CD5">
              <w:rPr>
                <w:rFonts w:cs="Arial"/>
                <w:szCs w:val="20"/>
              </w:rPr>
              <w:t xml:space="preserve"> position change actions</w:t>
            </w:r>
          </w:p>
          <w:p w:rsidR="00494CD5" w:rsidRPr="00494CD5" w:rsidRDefault="009E655D" w:rsidP="00494CD5">
            <w:pPr>
              <w:pStyle w:val="ListParagraph"/>
              <w:numPr>
                <w:ilvl w:val="0"/>
                <w:numId w:val="4"/>
              </w:numPr>
              <w:rPr>
                <w:rFonts w:cs="Arial"/>
                <w:szCs w:val="20"/>
              </w:rPr>
            </w:pPr>
            <w:r>
              <w:rPr>
                <w:rFonts w:cs="Arial"/>
                <w:szCs w:val="20"/>
              </w:rPr>
              <w:t>Processes</w:t>
            </w:r>
            <w:r w:rsidR="00494CD5" w:rsidRPr="00494CD5">
              <w:rPr>
                <w:rFonts w:cs="Arial"/>
                <w:szCs w:val="20"/>
              </w:rPr>
              <w:t xml:space="preserve"> out of cycle increases</w:t>
            </w:r>
          </w:p>
          <w:p w:rsidR="005F41F3" w:rsidRPr="00494CD5" w:rsidRDefault="009E655D" w:rsidP="009E655D">
            <w:pPr>
              <w:pStyle w:val="ListParagraph"/>
              <w:numPr>
                <w:ilvl w:val="0"/>
                <w:numId w:val="4"/>
              </w:numPr>
              <w:rPr>
                <w:rFonts w:cs="Arial"/>
                <w:szCs w:val="20"/>
              </w:rPr>
            </w:pPr>
            <w:r>
              <w:rPr>
                <w:rFonts w:cs="Arial"/>
                <w:szCs w:val="20"/>
              </w:rPr>
              <w:t>Provides information</w:t>
            </w:r>
            <w:r w:rsidR="00C85E35">
              <w:rPr>
                <w:rFonts w:cs="Arial"/>
                <w:szCs w:val="20"/>
              </w:rPr>
              <w:t xml:space="preserve"> to managers</w:t>
            </w:r>
            <w:r>
              <w:rPr>
                <w:rFonts w:cs="Arial"/>
                <w:szCs w:val="20"/>
              </w:rPr>
              <w:t xml:space="preserve"> on the Employee Competenc</w:t>
            </w:r>
            <w:r w:rsidR="00C85E35">
              <w:rPr>
                <w:rFonts w:cs="Arial"/>
                <w:szCs w:val="20"/>
              </w:rPr>
              <w:t>y Assessment program</w:t>
            </w:r>
          </w:p>
        </w:tc>
      </w:tr>
      <w:tr w:rsidR="0007729A" w:rsidTr="004923AD">
        <w:tc>
          <w:tcPr>
            <w:tcW w:w="2335" w:type="dxa"/>
          </w:tcPr>
          <w:p w:rsidR="0007729A" w:rsidRDefault="007D2234" w:rsidP="00312A5B">
            <w:pPr>
              <w:pStyle w:val="NoSpacing"/>
            </w:pPr>
            <w:r>
              <w:t>Performance M</w:t>
            </w:r>
            <w:r w:rsidR="00494CD5" w:rsidRPr="00494CD5">
              <w:t>anagement</w:t>
            </w:r>
          </w:p>
        </w:tc>
        <w:tc>
          <w:tcPr>
            <w:tcW w:w="7015" w:type="dxa"/>
          </w:tcPr>
          <w:p w:rsidR="00494CD5" w:rsidRPr="00494CD5" w:rsidRDefault="00C85E35" w:rsidP="00494CD5">
            <w:pPr>
              <w:pStyle w:val="ListParagraph"/>
              <w:numPr>
                <w:ilvl w:val="0"/>
                <w:numId w:val="5"/>
              </w:numPr>
              <w:rPr>
                <w:rFonts w:cs="Arial"/>
                <w:szCs w:val="20"/>
              </w:rPr>
            </w:pPr>
            <w:r>
              <w:rPr>
                <w:rFonts w:cs="Arial"/>
                <w:szCs w:val="20"/>
              </w:rPr>
              <w:t xml:space="preserve">Advises managers on performance review processes, timelines, and requirements </w:t>
            </w:r>
          </w:p>
          <w:p w:rsidR="00EF1216" w:rsidRPr="0007729A" w:rsidRDefault="00C85E35" w:rsidP="00C85E35">
            <w:pPr>
              <w:pStyle w:val="ListParagraph"/>
              <w:numPr>
                <w:ilvl w:val="0"/>
                <w:numId w:val="5"/>
              </w:numPr>
              <w:rPr>
                <w:rFonts w:cs="Arial"/>
                <w:szCs w:val="20"/>
              </w:rPr>
            </w:pPr>
            <w:r>
              <w:rPr>
                <w:rFonts w:cs="Arial"/>
                <w:szCs w:val="20"/>
              </w:rPr>
              <w:t xml:space="preserve">Processes actions for </w:t>
            </w:r>
            <w:r w:rsidR="00494CD5" w:rsidRPr="00494CD5">
              <w:rPr>
                <w:rFonts w:cs="Arial"/>
                <w:szCs w:val="20"/>
              </w:rPr>
              <w:t>employee awards and recognition programs</w:t>
            </w:r>
          </w:p>
        </w:tc>
      </w:tr>
      <w:tr w:rsidR="00F34187" w:rsidTr="004923AD">
        <w:tc>
          <w:tcPr>
            <w:tcW w:w="2335" w:type="dxa"/>
          </w:tcPr>
          <w:p w:rsidR="00F34187" w:rsidRDefault="00494CD5" w:rsidP="00F34187">
            <w:pPr>
              <w:pStyle w:val="NoSpacing"/>
            </w:pPr>
            <w:r w:rsidRPr="00494CD5">
              <w:t>Data entry (Personnel Action Administration)</w:t>
            </w:r>
          </w:p>
        </w:tc>
        <w:tc>
          <w:tcPr>
            <w:tcW w:w="7015" w:type="dxa"/>
          </w:tcPr>
          <w:p w:rsidR="00F34187" w:rsidRDefault="00494CD5" w:rsidP="009E655D">
            <w:pPr>
              <w:pStyle w:val="ListParagraph"/>
              <w:numPr>
                <w:ilvl w:val="0"/>
                <w:numId w:val="4"/>
              </w:numPr>
            </w:pPr>
            <w:r w:rsidRPr="00494CD5">
              <w:t>Originate</w:t>
            </w:r>
            <w:r w:rsidR="009E655D">
              <w:t>s</w:t>
            </w:r>
            <w:r w:rsidR="00BF20C5">
              <w:t xml:space="preserve"> and/or approves</w:t>
            </w:r>
            <w:r w:rsidRPr="00494CD5">
              <w:t xml:space="preserve"> a wide variety of assigned HR system actions (e.g., hire, term, transfer)</w:t>
            </w:r>
          </w:p>
        </w:tc>
      </w:tr>
      <w:tr w:rsidR="00F34187" w:rsidTr="004923AD">
        <w:tc>
          <w:tcPr>
            <w:tcW w:w="2335" w:type="dxa"/>
          </w:tcPr>
          <w:p w:rsidR="00F34187" w:rsidRDefault="00494CD5" w:rsidP="00F34187">
            <w:pPr>
              <w:pStyle w:val="NoSpacing"/>
            </w:pPr>
            <w:r w:rsidRPr="00494CD5">
              <w:t>Time &amp; Attendance</w:t>
            </w:r>
          </w:p>
        </w:tc>
        <w:tc>
          <w:tcPr>
            <w:tcW w:w="7015" w:type="dxa"/>
          </w:tcPr>
          <w:p w:rsidR="00494CD5" w:rsidRDefault="00494CD5" w:rsidP="00494CD5">
            <w:pPr>
              <w:pStyle w:val="NoSpacing"/>
              <w:numPr>
                <w:ilvl w:val="0"/>
                <w:numId w:val="6"/>
              </w:numPr>
            </w:pPr>
            <w:r>
              <w:t>Serve</w:t>
            </w:r>
            <w:r w:rsidR="009E655D">
              <w:t>s</w:t>
            </w:r>
            <w:r>
              <w:t xml:space="preserve"> as TIM administrator (if applicable)</w:t>
            </w:r>
          </w:p>
          <w:p w:rsidR="00BF20C5" w:rsidRDefault="00BF20C5" w:rsidP="00494CD5">
            <w:pPr>
              <w:pStyle w:val="NoSpacing"/>
              <w:numPr>
                <w:ilvl w:val="0"/>
                <w:numId w:val="6"/>
              </w:numPr>
            </w:pPr>
            <w:r>
              <w:t>Advises employees and managers on time reporting and leave policies</w:t>
            </w:r>
          </w:p>
          <w:p w:rsidR="00494CD5" w:rsidRDefault="00494CD5" w:rsidP="00494CD5">
            <w:pPr>
              <w:pStyle w:val="NoSpacing"/>
              <w:numPr>
                <w:ilvl w:val="0"/>
                <w:numId w:val="6"/>
              </w:numPr>
            </w:pPr>
            <w:r>
              <w:t>Monitor</w:t>
            </w:r>
            <w:r w:rsidR="009E655D">
              <w:t>s</w:t>
            </w:r>
            <w:r>
              <w:t xml:space="preserve"> and manage</w:t>
            </w:r>
            <w:r w:rsidR="009E655D">
              <w:t>s</w:t>
            </w:r>
            <w:r>
              <w:t xml:space="preserve"> unit-level time and attendance reporting</w:t>
            </w:r>
          </w:p>
          <w:p w:rsidR="00494CD5" w:rsidRDefault="00494CD5" w:rsidP="00494CD5">
            <w:pPr>
              <w:pStyle w:val="NoSpacing"/>
              <w:numPr>
                <w:ilvl w:val="0"/>
                <w:numId w:val="6"/>
              </w:numPr>
            </w:pPr>
            <w:r>
              <w:t>Address</w:t>
            </w:r>
            <w:r w:rsidR="009E655D">
              <w:t>es</w:t>
            </w:r>
            <w:r>
              <w:t xml:space="preserve"> discrepancies or audit issues in partnership with central OHR, Internal Audit, etc.</w:t>
            </w:r>
          </w:p>
          <w:p w:rsidR="00F34187" w:rsidRDefault="00494CD5" w:rsidP="009E655D">
            <w:pPr>
              <w:pStyle w:val="NoSpacing"/>
              <w:numPr>
                <w:ilvl w:val="0"/>
                <w:numId w:val="6"/>
              </w:numPr>
            </w:pPr>
            <w:r>
              <w:t>Monitor</w:t>
            </w:r>
            <w:r w:rsidR="009E655D">
              <w:t>s</w:t>
            </w:r>
            <w:r>
              <w:t xml:space="preserve"> leave balances and necessary payouts </w:t>
            </w:r>
          </w:p>
        </w:tc>
      </w:tr>
      <w:tr w:rsidR="00494CD5" w:rsidTr="004923AD">
        <w:tc>
          <w:tcPr>
            <w:tcW w:w="2335" w:type="dxa"/>
          </w:tcPr>
          <w:p w:rsidR="00494CD5" w:rsidRPr="00494CD5" w:rsidRDefault="00494CD5" w:rsidP="00F34187">
            <w:pPr>
              <w:pStyle w:val="NoSpacing"/>
            </w:pPr>
            <w:r w:rsidRPr="00494CD5">
              <w:t>Promotion &amp; Tenure</w:t>
            </w:r>
          </w:p>
        </w:tc>
        <w:tc>
          <w:tcPr>
            <w:tcW w:w="7015" w:type="dxa"/>
          </w:tcPr>
          <w:p w:rsidR="00494CD5" w:rsidRDefault="00494CD5" w:rsidP="00494CD5">
            <w:pPr>
              <w:pStyle w:val="NoSpacing"/>
              <w:numPr>
                <w:ilvl w:val="0"/>
                <w:numId w:val="6"/>
              </w:numPr>
            </w:pPr>
            <w:r>
              <w:t>Track</w:t>
            </w:r>
            <w:r w:rsidR="009E655D">
              <w:t>s</w:t>
            </w:r>
            <w:r>
              <w:t xml:space="preserve"> fixed-term, tenure track/tenured faculty for eligibility of promot</w:t>
            </w:r>
            <w:r w:rsidR="009E655D">
              <w:t xml:space="preserve">ion and/or post tenure review. </w:t>
            </w:r>
            <w:r>
              <w:t>Submit</w:t>
            </w:r>
            <w:r w:rsidR="009E655D">
              <w:t>s</w:t>
            </w:r>
            <w:r>
              <w:t xml:space="preserve"> actions and track</w:t>
            </w:r>
            <w:r w:rsidR="009E655D">
              <w:t>s</w:t>
            </w:r>
            <w:r>
              <w:t xml:space="preserve"> progress as necessary</w:t>
            </w:r>
          </w:p>
          <w:p w:rsidR="00F92503" w:rsidRDefault="00494CD5" w:rsidP="00F92503">
            <w:pPr>
              <w:pStyle w:val="ListParagraph"/>
              <w:numPr>
                <w:ilvl w:val="0"/>
                <w:numId w:val="6"/>
              </w:numPr>
            </w:pPr>
            <w:r w:rsidRPr="00494CD5">
              <w:t>Draft</w:t>
            </w:r>
            <w:r w:rsidR="009E655D">
              <w:t>s</w:t>
            </w:r>
            <w:r w:rsidRPr="00494CD5">
              <w:t xml:space="preserve"> offer letters for faculty appointments (fixed-term, tenure track, tenured) based on expectations and workload policy for all faculty groups and submit</w:t>
            </w:r>
            <w:r w:rsidR="009E655D">
              <w:t>s</w:t>
            </w:r>
            <w:r w:rsidRPr="00494CD5">
              <w:t xml:space="preserve"> to the Dean for signature</w:t>
            </w:r>
          </w:p>
        </w:tc>
      </w:tr>
      <w:tr w:rsidR="00F92503" w:rsidTr="00296144">
        <w:tc>
          <w:tcPr>
            <w:tcW w:w="2335" w:type="dxa"/>
          </w:tcPr>
          <w:p w:rsidR="00F92503" w:rsidRPr="001372FB" w:rsidRDefault="00F92503" w:rsidP="00296144">
            <w:pPr>
              <w:pStyle w:val="NoSpacing"/>
            </w:pPr>
            <w:r w:rsidRPr="001372FB">
              <w:t>Benefits &amp; Leave Coordination</w:t>
            </w:r>
          </w:p>
          <w:p w:rsidR="00F92503" w:rsidRPr="001372FB" w:rsidRDefault="00F92503" w:rsidP="00296144">
            <w:pPr>
              <w:pStyle w:val="NoSpacing"/>
            </w:pPr>
          </w:p>
        </w:tc>
        <w:tc>
          <w:tcPr>
            <w:tcW w:w="7015" w:type="dxa"/>
          </w:tcPr>
          <w:p w:rsidR="00F92503" w:rsidRDefault="00F92503" w:rsidP="00F92503">
            <w:pPr>
              <w:pStyle w:val="NoSpacing"/>
              <w:numPr>
                <w:ilvl w:val="0"/>
                <w:numId w:val="6"/>
              </w:numPr>
            </w:pPr>
            <w:r>
              <w:t>Provides information on benefit plan enrollment</w:t>
            </w:r>
          </w:p>
          <w:p w:rsidR="00F92503" w:rsidRDefault="00F92503" w:rsidP="00F92503">
            <w:pPr>
              <w:pStyle w:val="NoSpacing"/>
              <w:numPr>
                <w:ilvl w:val="0"/>
                <w:numId w:val="6"/>
              </w:numPr>
            </w:pPr>
            <w:r>
              <w:t>Provides information on employee leave programs (e.g. disability, FMLA, Faculty Serious Illness Leave, Voluntary Shared Leave, Community Service Leave, faculty personal and research leave, etc.)</w:t>
            </w:r>
          </w:p>
          <w:p w:rsidR="00F92503" w:rsidRDefault="00F92503" w:rsidP="00F92503">
            <w:pPr>
              <w:pStyle w:val="NoSpacing"/>
              <w:numPr>
                <w:ilvl w:val="0"/>
                <w:numId w:val="6"/>
              </w:numPr>
            </w:pPr>
            <w:r>
              <w:t>Administers and tracks individual leave issues in the school/division</w:t>
            </w:r>
          </w:p>
        </w:tc>
      </w:tr>
      <w:tr w:rsidR="00085D82" w:rsidTr="00085D82">
        <w:tc>
          <w:tcPr>
            <w:tcW w:w="2335" w:type="dxa"/>
          </w:tcPr>
          <w:p w:rsidR="00085D82" w:rsidRPr="001372FB" w:rsidRDefault="00085D82" w:rsidP="005F4510">
            <w:pPr>
              <w:pStyle w:val="NoSpacing"/>
            </w:pPr>
            <w:r w:rsidRPr="001372FB">
              <w:lastRenderedPageBreak/>
              <w:t>Team Lead</w:t>
            </w:r>
          </w:p>
        </w:tc>
        <w:tc>
          <w:tcPr>
            <w:tcW w:w="7015" w:type="dxa"/>
          </w:tcPr>
          <w:p w:rsidR="00085D82" w:rsidRDefault="00085D82" w:rsidP="005F4510">
            <w:pPr>
              <w:pStyle w:val="NoSpacing"/>
              <w:numPr>
                <w:ilvl w:val="0"/>
                <w:numId w:val="6"/>
              </w:numPr>
            </w:pPr>
            <w:r>
              <w:t>Directs the daily workflow of other staff members by assigning tasks but does not exercise supervisory authority</w:t>
            </w:r>
          </w:p>
          <w:p w:rsidR="00085D82" w:rsidRDefault="00085D82" w:rsidP="005F4510">
            <w:pPr>
              <w:pStyle w:val="NoSpacing"/>
              <w:numPr>
                <w:ilvl w:val="0"/>
                <w:numId w:val="6"/>
              </w:numPr>
            </w:pPr>
            <w:r>
              <w:t>Trains new staff members on work methods, policies, and practices</w:t>
            </w:r>
          </w:p>
          <w:p w:rsidR="00085D82" w:rsidRDefault="00085D82" w:rsidP="005F4510">
            <w:pPr>
              <w:pStyle w:val="NoSpacing"/>
              <w:numPr>
                <w:ilvl w:val="0"/>
                <w:numId w:val="6"/>
              </w:numPr>
            </w:pPr>
            <w:r>
              <w:t>Provides feedback to supervisors on team members for performance evaluations</w:t>
            </w:r>
          </w:p>
          <w:p w:rsidR="00085D82" w:rsidRPr="00303DCB" w:rsidRDefault="00085D82" w:rsidP="005F4510">
            <w:pPr>
              <w:pStyle w:val="NoSpacing"/>
              <w:numPr>
                <w:ilvl w:val="0"/>
                <w:numId w:val="6"/>
              </w:numPr>
            </w:pPr>
            <w:r>
              <w:t>Serves as a resource to other team members for questions or work issues</w:t>
            </w:r>
          </w:p>
        </w:tc>
      </w:tr>
      <w:tr w:rsidR="00F34187" w:rsidTr="004923AD">
        <w:tc>
          <w:tcPr>
            <w:tcW w:w="2335" w:type="dxa"/>
          </w:tcPr>
          <w:p w:rsidR="00F34187" w:rsidRDefault="00F34187" w:rsidP="00F34187">
            <w:pPr>
              <w:pStyle w:val="NoSpacing"/>
            </w:pPr>
            <w:bookmarkStart w:id="0" w:name="_GoBack"/>
            <w:bookmarkEnd w:id="0"/>
            <w:r>
              <w:t>Other Duties (5% max)</w:t>
            </w:r>
          </w:p>
        </w:tc>
        <w:tc>
          <w:tcPr>
            <w:tcW w:w="7015" w:type="dxa"/>
          </w:tcPr>
          <w:p w:rsidR="00F34187" w:rsidRDefault="00F34187" w:rsidP="00F34187">
            <w:pPr>
              <w:pStyle w:val="NoSpacing"/>
              <w:numPr>
                <w:ilvl w:val="0"/>
                <w:numId w:val="7"/>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p w:rsidR="00237080" w:rsidRDefault="00237080" w:rsidP="00237080">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237080" w:rsidRDefault="00237080" w:rsidP="00237080">
      <w:pPr>
        <w:pStyle w:val="NoSpacing"/>
        <w:rPr>
          <w:i/>
        </w:rPr>
      </w:pPr>
    </w:p>
    <w:p w:rsidR="00237080" w:rsidRPr="009E655D" w:rsidRDefault="000C688D" w:rsidP="00237080">
      <w:pPr>
        <w:pStyle w:val="NoSpacing"/>
        <w:numPr>
          <w:ilvl w:val="0"/>
          <w:numId w:val="7"/>
        </w:numPr>
      </w:pPr>
      <w:r w:rsidRPr="009E655D">
        <w:t xml:space="preserve">Applied </w:t>
      </w:r>
      <w:r w:rsidR="00237080" w:rsidRPr="009E655D">
        <w:t xml:space="preserve">Knowledge – </w:t>
      </w:r>
      <w:r w:rsidRPr="009E655D">
        <w:t>HR Program and Organization</w:t>
      </w:r>
    </w:p>
    <w:p w:rsidR="00237080" w:rsidRPr="009E655D" w:rsidRDefault="000C688D" w:rsidP="00237080">
      <w:pPr>
        <w:pStyle w:val="NoSpacing"/>
        <w:numPr>
          <w:ilvl w:val="0"/>
          <w:numId w:val="7"/>
        </w:numPr>
      </w:pPr>
      <w:r w:rsidRPr="009E655D">
        <w:t>Customer Service</w:t>
      </w:r>
    </w:p>
    <w:p w:rsidR="00237080" w:rsidRPr="009E655D" w:rsidRDefault="000C688D" w:rsidP="00237080">
      <w:pPr>
        <w:pStyle w:val="NoSpacing"/>
        <w:numPr>
          <w:ilvl w:val="0"/>
          <w:numId w:val="7"/>
        </w:numPr>
      </w:pPr>
      <w:r w:rsidRPr="009E655D">
        <w:t>Communication – Verbal/Written</w:t>
      </w:r>
    </w:p>
    <w:p w:rsidR="00237080" w:rsidRPr="009E655D" w:rsidRDefault="000C688D" w:rsidP="00237080">
      <w:pPr>
        <w:pStyle w:val="NoSpacing"/>
        <w:numPr>
          <w:ilvl w:val="0"/>
          <w:numId w:val="7"/>
        </w:numPr>
      </w:pPr>
      <w:r w:rsidRPr="009E655D">
        <w:t>Information/Records Administration</w:t>
      </w:r>
    </w:p>
    <w:p w:rsidR="000C688D" w:rsidRPr="009E655D" w:rsidRDefault="000C688D" w:rsidP="00237080">
      <w:pPr>
        <w:pStyle w:val="NoSpacing"/>
        <w:numPr>
          <w:ilvl w:val="0"/>
          <w:numId w:val="7"/>
        </w:numPr>
      </w:pPr>
      <w:r w:rsidRPr="009E655D">
        <w:t>Program Administration</w:t>
      </w:r>
    </w:p>
    <w:p w:rsidR="000C688D" w:rsidRPr="009E655D" w:rsidRDefault="000C688D" w:rsidP="00237080">
      <w:pPr>
        <w:pStyle w:val="NoSpacing"/>
        <w:numPr>
          <w:ilvl w:val="0"/>
          <w:numId w:val="7"/>
        </w:numPr>
      </w:pPr>
      <w:r w:rsidRPr="009E655D">
        <w:t>Managing Work and Performance</w:t>
      </w:r>
    </w:p>
    <w:p w:rsidR="00237080" w:rsidRDefault="00237080" w:rsidP="00237080">
      <w:pPr>
        <w:pStyle w:val="NoSpacing"/>
      </w:pPr>
    </w:p>
    <w:p w:rsidR="00237080" w:rsidRPr="0097544E" w:rsidRDefault="00237080" w:rsidP="00237080">
      <w:pPr>
        <w:pStyle w:val="NoSpacing"/>
      </w:pPr>
    </w:p>
    <w:p w:rsidR="003832AF" w:rsidRDefault="0097544E" w:rsidP="0097544E">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97544E" w:rsidRDefault="0097544E" w:rsidP="0097544E">
      <w:pPr>
        <w:pStyle w:val="NoSpacing"/>
        <w:rPr>
          <w:i/>
        </w:rPr>
      </w:pPr>
    </w:p>
    <w:p w:rsidR="0097544E" w:rsidRPr="009E655D" w:rsidRDefault="000C688D" w:rsidP="000C688D">
      <w:pPr>
        <w:pStyle w:val="Default"/>
        <w:rPr>
          <w:rFonts w:asciiTheme="minorHAnsi" w:hAnsiTheme="minorHAnsi" w:cstheme="minorHAnsi"/>
          <w:color w:val="auto"/>
          <w:sz w:val="22"/>
          <w:szCs w:val="22"/>
        </w:rPr>
      </w:pPr>
      <w:r w:rsidRPr="009E655D">
        <w:rPr>
          <w:rFonts w:asciiTheme="minorHAnsi" w:hAnsiTheme="minorHAnsi" w:cstheme="minorHAnsi"/>
          <w:color w:val="auto"/>
          <w:sz w:val="22"/>
          <w:szCs w:val="22"/>
        </w:rPr>
        <w:t>Graduation from a four year college or university; or an equivalent combination of training and experience.</w:t>
      </w:r>
    </w:p>
    <w:p w:rsidR="00237080" w:rsidRPr="0097544E" w:rsidRDefault="00237080" w:rsidP="00237080">
      <w:pPr>
        <w:pStyle w:val="NoSpacing"/>
      </w:pPr>
    </w:p>
    <w:sectPr w:rsidR="00237080" w:rsidRP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4A" w:rsidRDefault="0037654A" w:rsidP="00B2304E">
      <w:pPr>
        <w:spacing w:after="0" w:line="240" w:lineRule="auto"/>
      </w:pPr>
      <w:r>
        <w:separator/>
      </w:r>
    </w:p>
  </w:endnote>
  <w:endnote w:type="continuationSeparator" w:id="0">
    <w:p w:rsidR="0037654A" w:rsidRDefault="0037654A"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4A" w:rsidRDefault="0037654A" w:rsidP="00B2304E">
      <w:pPr>
        <w:spacing w:after="0" w:line="240" w:lineRule="auto"/>
      </w:pPr>
      <w:r>
        <w:separator/>
      </w:r>
    </w:p>
  </w:footnote>
  <w:footnote w:type="continuationSeparator" w:id="0">
    <w:p w:rsidR="0037654A" w:rsidRDefault="0037654A"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0C3"/>
    <w:multiLevelType w:val="hybridMultilevel"/>
    <w:tmpl w:val="A43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6E64"/>
    <w:rsid w:val="000651D0"/>
    <w:rsid w:val="0007729A"/>
    <w:rsid w:val="00085D82"/>
    <w:rsid w:val="00096A0A"/>
    <w:rsid w:val="00097E52"/>
    <w:rsid w:val="000C688D"/>
    <w:rsid w:val="000F3B56"/>
    <w:rsid w:val="000F59B5"/>
    <w:rsid w:val="00101020"/>
    <w:rsid w:val="00142A90"/>
    <w:rsid w:val="0014359A"/>
    <w:rsid w:val="001A3A82"/>
    <w:rsid w:val="001B5508"/>
    <w:rsid w:val="00223365"/>
    <w:rsid w:val="0022557E"/>
    <w:rsid w:val="00237080"/>
    <w:rsid w:val="002710A9"/>
    <w:rsid w:val="00275C46"/>
    <w:rsid w:val="002B5917"/>
    <w:rsid w:val="00312A5B"/>
    <w:rsid w:val="00353353"/>
    <w:rsid w:val="0037112C"/>
    <w:rsid w:val="0037654A"/>
    <w:rsid w:val="003832AF"/>
    <w:rsid w:val="003B6F48"/>
    <w:rsid w:val="004068E1"/>
    <w:rsid w:val="004377B0"/>
    <w:rsid w:val="004446FB"/>
    <w:rsid w:val="00462BE5"/>
    <w:rsid w:val="004923AD"/>
    <w:rsid w:val="00494CD5"/>
    <w:rsid w:val="004B46A9"/>
    <w:rsid w:val="004C1FA0"/>
    <w:rsid w:val="004C5D90"/>
    <w:rsid w:val="004C7AD5"/>
    <w:rsid w:val="004F631F"/>
    <w:rsid w:val="00515E62"/>
    <w:rsid w:val="00554433"/>
    <w:rsid w:val="005673BD"/>
    <w:rsid w:val="00594768"/>
    <w:rsid w:val="005D7600"/>
    <w:rsid w:val="005F41F3"/>
    <w:rsid w:val="00690E68"/>
    <w:rsid w:val="006C4041"/>
    <w:rsid w:val="006D2231"/>
    <w:rsid w:val="006F3219"/>
    <w:rsid w:val="00714AD5"/>
    <w:rsid w:val="00767D33"/>
    <w:rsid w:val="007A4E96"/>
    <w:rsid w:val="007B0E0C"/>
    <w:rsid w:val="007D2234"/>
    <w:rsid w:val="007E4340"/>
    <w:rsid w:val="008245E1"/>
    <w:rsid w:val="00866F18"/>
    <w:rsid w:val="00880213"/>
    <w:rsid w:val="00887836"/>
    <w:rsid w:val="008F0145"/>
    <w:rsid w:val="00926808"/>
    <w:rsid w:val="00933C3A"/>
    <w:rsid w:val="009720D7"/>
    <w:rsid w:val="0097544E"/>
    <w:rsid w:val="009A2107"/>
    <w:rsid w:val="009E655D"/>
    <w:rsid w:val="00A006F3"/>
    <w:rsid w:val="00A15199"/>
    <w:rsid w:val="00A23F37"/>
    <w:rsid w:val="00A339E6"/>
    <w:rsid w:val="00A70BB0"/>
    <w:rsid w:val="00AF164D"/>
    <w:rsid w:val="00B2304E"/>
    <w:rsid w:val="00B34086"/>
    <w:rsid w:val="00BA0141"/>
    <w:rsid w:val="00BD4128"/>
    <w:rsid w:val="00BE6FCD"/>
    <w:rsid w:val="00BE7E82"/>
    <w:rsid w:val="00BF20C5"/>
    <w:rsid w:val="00C60362"/>
    <w:rsid w:val="00C85E35"/>
    <w:rsid w:val="00CA47FB"/>
    <w:rsid w:val="00CD0DAD"/>
    <w:rsid w:val="00D0677D"/>
    <w:rsid w:val="00D24AD2"/>
    <w:rsid w:val="00D27931"/>
    <w:rsid w:val="00D32FB2"/>
    <w:rsid w:val="00D479D4"/>
    <w:rsid w:val="00D7776D"/>
    <w:rsid w:val="00DC69A1"/>
    <w:rsid w:val="00DE055B"/>
    <w:rsid w:val="00E121E6"/>
    <w:rsid w:val="00E3200E"/>
    <w:rsid w:val="00E67D51"/>
    <w:rsid w:val="00EA0C50"/>
    <w:rsid w:val="00EC0CF2"/>
    <w:rsid w:val="00ED7C07"/>
    <w:rsid w:val="00EF1216"/>
    <w:rsid w:val="00EF6DEA"/>
    <w:rsid w:val="00F0472F"/>
    <w:rsid w:val="00F14C56"/>
    <w:rsid w:val="00F224FD"/>
    <w:rsid w:val="00F34187"/>
    <w:rsid w:val="00F4139C"/>
    <w:rsid w:val="00F5501A"/>
    <w:rsid w:val="00F92503"/>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paragraph" w:customStyle="1" w:styleId="Default">
    <w:name w:val="Default"/>
    <w:rsid w:val="000C68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9A92-6D3F-49AA-8B4C-DB319358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9</cp:revision>
  <dcterms:created xsi:type="dcterms:W3CDTF">2019-06-18T17:33:00Z</dcterms:created>
  <dcterms:modified xsi:type="dcterms:W3CDTF">2019-06-25T12:33:00Z</dcterms:modified>
</cp:coreProperties>
</file>