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8D25E" w14:textId="5D88FC8D" w:rsidR="082E7E81" w:rsidRDefault="082E7E81" w:rsidP="082E7E81">
      <w:pPr>
        <w:spacing w:after="0"/>
        <w:ind w:right="360"/>
        <w:rPr>
          <w:rFonts w:ascii="Arial" w:eastAsia="Arial" w:hAnsi="Arial" w:cs="Arial"/>
          <w:color w:val="000000" w:themeColor="text1"/>
          <w:sz w:val="24"/>
          <w:szCs w:val="24"/>
        </w:rPr>
      </w:pPr>
    </w:p>
    <w:p w14:paraId="6B5B46F5" w14:textId="5FD41DAE" w:rsidR="082E7E81" w:rsidRDefault="082E7E81" w:rsidP="082E7E81">
      <w:pPr>
        <w:spacing w:after="0"/>
        <w:ind w:right="360"/>
        <w:rPr>
          <w:rFonts w:ascii="Arial" w:eastAsia="Arial" w:hAnsi="Arial" w:cs="Arial"/>
          <w:color w:val="000000" w:themeColor="text1"/>
          <w:sz w:val="24"/>
          <w:szCs w:val="24"/>
        </w:rPr>
      </w:pPr>
      <w:r w:rsidRPr="082E7E81">
        <w:rPr>
          <w:rFonts w:ascii="Arial" w:eastAsia="Arial" w:hAnsi="Arial" w:cs="Arial"/>
          <w:b/>
          <w:bCs/>
          <w:color w:val="000000" w:themeColor="text1"/>
          <w:sz w:val="24"/>
          <w:szCs w:val="24"/>
        </w:rPr>
        <w:t>Additional Guidance for the Policy on SHRA Sign-on and Retention Bonuses</w:t>
      </w:r>
    </w:p>
    <w:p w14:paraId="235D96EB" w14:textId="1F1CB516" w:rsidR="082E7E81" w:rsidRDefault="082E7E81" w:rsidP="082E7E81">
      <w:pPr>
        <w:spacing w:after="0"/>
        <w:ind w:right="360"/>
        <w:rPr>
          <w:rFonts w:ascii="Arial" w:eastAsia="Arial" w:hAnsi="Arial" w:cs="Arial"/>
          <w:color w:val="000000" w:themeColor="text1"/>
          <w:sz w:val="24"/>
          <w:szCs w:val="24"/>
        </w:rPr>
      </w:pPr>
    </w:p>
    <w:p w14:paraId="1C5A2306" w14:textId="1CE9FBA1" w:rsidR="082E7E81" w:rsidRDefault="082E7E81" w:rsidP="082E7E81">
      <w:pPr>
        <w:pStyle w:val="ListParagraph"/>
        <w:numPr>
          <w:ilvl w:val="0"/>
          <w:numId w:val="11"/>
        </w:numPr>
        <w:spacing w:after="0"/>
        <w:ind w:right="360"/>
        <w:rPr>
          <w:rFonts w:eastAsiaTheme="minorEastAsia"/>
          <w:b/>
          <w:bCs/>
          <w:color w:val="000000" w:themeColor="text1"/>
          <w:sz w:val="24"/>
          <w:szCs w:val="24"/>
        </w:rPr>
      </w:pPr>
      <w:r w:rsidRPr="082E7E81">
        <w:rPr>
          <w:rFonts w:eastAsiaTheme="minorEastAsia"/>
          <w:b/>
          <w:bCs/>
          <w:color w:val="000000" w:themeColor="text1"/>
          <w:sz w:val="24"/>
          <w:szCs w:val="24"/>
        </w:rPr>
        <w:t>Scenarios Provided by the North Carolina Office of State Human Resources</w:t>
      </w:r>
    </w:p>
    <w:p w14:paraId="4B226942" w14:textId="1986A930" w:rsidR="082E7E81" w:rsidRDefault="082E7E81" w:rsidP="082E7E81">
      <w:pPr>
        <w:spacing w:after="0"/>
        <w:ind w:right="360"/>
        <w:rPr>
          <w:rFonts w:eastAsiaTheme="minorEastAsia"/>
          <w:b/>
          <w:bCs/>
          <w:color w:val="000000" w:themeColor="text1"/>
        </w:rPr>
      </w:pPr>
    </w:p>
    <w:p w14:paraId="3CE9415B" w14:textId="584AE83B" w:rsidR="082E7E81" w:rsidRDefault="082E7E81" w:rsidP="082E7E81">
      <w:pPr>
        <w:spacing w:after="0"/>
        <w:ind w:right="360"/>
        <w:rPr>
          <w:rFonts w:eastAsiaTheme="minorEastAsia"/>
          <w:color w:val="000000" w:themeColor="text1"/>
        </w:rPr>
      </w:pPr>
      <w:r w:rsidRPr="082E7E81">
        <w:rPr>
          <w:rFonts w:eastAsiaTheme="minorEastAsia"/>
          <w:b/>
          <w:bCs/>
          <w:color w:val="000000" w:themeColor="text1"/>
        </w:rPr>
        <w:t>Specific Situations in Which a Sign-On or Retention Bonus Can Be Provided</w:t>
      </w:r>
      <w:r w:rsidRPr="082E7E81">
        <w:rPr>
          <w:rFonts w:eastAsiaTheme="minorEastAsia"/>
          <w:color w:val="000000" w:themeColor="text1"/>
        </w:rPr>
        <w:t xml:space="preserve"> </w:t>
      </w:r>
    </w:p>
    <w:p w14:paraId="3D443CF6" w14:textId="1618F89B" w:rsidR="082E7E81" w:rsidRDefault="082E7E81" w:rsidP="082E7E81">
      <w:pPr>
        <w:spacing w:after="0"/>
        <w:ind w:right="360"/>
        <w:rPr>
          <w:rFonts w:eastAsiaTheme="minorEastAsia"/>
          <w:color w:val="000000" w:themeColor="text1"/>
        </w:rPr>
      </w:pPr>
    </w:p>
    <w:p w14:paraId="6E37F534" w14:textId="77DA72D4" w:rsidR="082E7E81" w:rsidRDefault="082E7E81" w:rsidP="082E7E81">
      <w:pPr>
        <w:spacing w:after="0"/>
        <w:ind w:right="360"/>
        <w:rPr>
          <w:rFonts w:eastAsiaTheme="minorEastAsia"/>
          <w:color w:val="000000" w:themeColor="text1"/>
        </w:rPr>
      </w:pPr>
      <w:r w:rsidRPr="082E7E81">
        <w:rPr>
          <w:rFonts w:eastAsiaTheme="minorEastAsia"/>
          <w:color w:val="000000" w:themeColor="text1"/>
        </w:rPr>
        <w:t xml:space="preserve">For an agency to offer a sign-on or retention bonus, certain criteria must be met for each of the situations outlined in the Office of State Human Resources Sign-On and Retention Bonus Policy. The six situations below are the only situations in which an agency may offer a sign-on or retention bonus. The individual criteria for each of these situations follows: </w:t>
      </w:r>
    </w:p>
    <w:p w14:paraId="637C8A1F" w14:textId="6143B750" w:rsidR="082E7E81" w:rsidRDefault="082E7E81" w:rsidP="082E7E81">
      <w:pPr>
        <w:spacing w:after="0"/>
        <w:ind w:right="360"/>
        <w:rPr>
          <w:rFonts w:eastAsiaTheme="minorEastAsia"/>
          <w:color w:val="000000" w:themeColor="text1"/>
        </w:rPr>
      </w:pPr>
    </w:p>
    <w:p w14:paraId="2C7E37AE" w14:textId="40A65A10" w:rsidR="082E7E81" w:rsidRDefault="082E7E81" w:rsidP="082E7E81">
      <w:pPr>
        <w:pStyle w:val="ListParagraph"/>
        <w:numPr>
          <w:ilvl w:val="0"/>
          <w:numId w:val="3"/>
        </w:numPr>
        <w:spacing w:after="0"/>
        <w:ind w:right="360"/>
        <w:rPr>
          <w:rFonts w:eastAsiaTheme="minorEastAsia"/>
          <w:b/>
          <w:bCs/>
          <w:color w:val="000000" w:themeColor="text1"/>
          <w:u w:val="single"/>
        </w:rPr>
      </w:pPr>
      <w:r w:rsidRPr="082E7E81">
        <w:rPr>
          <w:rFonts w:eastAsiaTheme="minorEastAsia"/>
          <w:b/>
          <w:bCs/>
          <w:color w:val="000000" w:themeColor="text1"/>
          <w:u w:val="single"/>
        </w:rPr>
        <w:t>Sign-On Bonuses</w:t>
      </w:r>
    </w:p>
    <w:p w14:paraId="138B54E2" w14:textId="0890583F" w:rsidR="082E7E81" w:rsidRDefault="082E7E81" w:rsidP="082E7E81">
      <w:pPr>
        <w:spacing w:after="0"/>
        <w:ind w:right="360"/>
        <w:rPr>
          <w:rFonts w:eastAsiaTheme="minorEastAsia"/>
          <w:b/>
          <w:bCs/>
          <w:color w:val="000000" w:themeColor="text1"/>
        </w:rPr>
      </w:pPr>
    </w:p>
    <w:p w14:paraId="12187A7D" w14:textId="1D25E48C" w:rsidR="082E7E81" w:rsidRDefault="082E7E81" w:rsidP="082E7E81">
      <w:pPr>
        <w:spacing w:after="0"/>
        <w:ind w:right="360"/>
        <w:rPr>
          <w:rFonts w:eastAsiaTheme="minorEastAsia"/>
          <w:i/>
          <w:iCs/>
          <w:color w:val="000000" w:themeColor="text1"/>
        </w:rPr>
      </w:pPr>
      <w:r w:rsidRPr="082E7E81">
        <w:rPr>
          <w:rFonts w:eastAsiaTheme="minorEastAsia"/>
          <w:b/>
          <w:bCs/>
          <w:i/>
          <w:iCs/>
          <w:color w:val="000000" w:themeColor="text1"/>
          <w:u w:val="single"/>
        </w:rPr>
        <w:t>Sign-On Bonus Situation 1: Sign-on Bonus for a Specific Job Classification</w:t>
      </w:r>
      <w:r w:rsidRPr="082E7E81">
        <w:rPr>
          <w:rFonts w:eastAsiaTheme="minorEastAsia"/>
          <w:b/>
          <w:bCs/>
          <w:i/>
          <w:iCs/>
          <w:color w:val="000000" w:themeColor="text1"/>
        </w:rPr>
        <w:t xml:space="preserve"> </w:t>
      </w:r>
    </w:p>
    <w:p w14:paraId="298BDE5D" w14:textId="52DA932B" w:rsidR="082E7E81" w:rsidRDefault="082E7E81" w:rsidP="082E7E81">
      <w:pPr>
        <w:spacing w:after="0"/>
        <w:ind w:right="360"/>
        <w:rPr>
          <w:rFonts w:eastAsiaTheme="minorEastAsia"/>
          <w:color w:val="000000" w:themeColor="text1"/>
        </w:rPr>
      </w:pPr>
    </w:p>
    <w:p w14:paraId="13481DB3" w14:textId="5505909C" w:rsidR="082E7E81" w:rsidRDefault="082E7E81" w:rsidP="082E7E81">
      <w:pPr>
        <w:spacing w:after="0"/>
        <w:ind w:right="360"/>
        <w:rPr>
          <w:rFonts w:eastAsiaTheme="minorEastAsia"/>
          <w:color w:val="000000" w:themeColor="text1"/>
        </w:rPr>
      </w:pPr>
      <w:r w:rsidRPr="082E7E81">
        <w:rPr>
          <w:rFonts w:eastAsiaTheme="minorEastAsia"/>
          <w:color w:val="000000" w:themeColor="text1"/>
        </w:rPr>
        <w:t xml:space="preserve">In this situation, the sign-on bonus provides a recruitment incentive to attract qualified candidates in job classifications critical to the mission of an agency that have labor market shortages impacting the business needs of the agency and impairing the delivery of essential services. To enhance its ability to recruit during labor market shortages, an agency may determine the need to offer competitive sign-on bonuses to candidates hired into positions for a specific job classification within the agency, division, facility, or unit. The sign-on bonus may also be limited to a geographical area. If the agency has flexibility authorization to provide a sign-on bonus for a job classification, the agency must notify the Office of State Human Resources (OSHR) within 30 days that it has established a sign-on bonus program and provide supporting documentation. Documentation must include: </w:t>
      </w:r>
    </w:p>
    <w:p w14:paraId="7BCE4F29" w14:textId="37B6AA8E" w:rsidR="082E7E81" w:rsidRDefault="082E7E81" w:rsidP="082E7E81">
      <w:pPr>
        <w:pStyle w:val="ListParagraph"/>
        <w:numPr>
          <w:ilvl w:val="0"/>
          <w:numId w:val="10"/>
        </w:numPr>
        <w:spacing w:after="0"/>
        <w:ind w:right="360"/>
        <w:rPr>
          <w:rFonts w:eastAsiaTheme="minorEastAsia"/>
          <w:color w:val="000000" w:themeColor="text1"/>
        </w:rPr>
      </w:pPr>
      <w:r w:rsidRPr="082E7E81">
        <w:rPr>
          <w:rFonts w:eastAsiaTheme="minorEastAsia"/>
          <w:color w:val="000000" w:themeColor="text1"/>
        </w:rPr>
        <w:t xml:space="preserve">The proposed duration for the sign-on bonus program.  </w:t>
      </w:r>
    </w:p>
    <w:p w14:paraId="20B255B5" w14:textId="4BB78E0E" w:rsidR="082E7E81" w:rsidRDefault="082E7E81" w:rsidP="082E7E81">
      <w:pPr>
        <w:pStyle w:val="ListParagraph"/>
        <w:numPr>
          <w:ilvl w:val="0"/>
          <w:numId w:val="10"/>
        </w:numPr>
        <w:spacing w:after="0"/>
        <w:ind w:right="360"/>
        <w:rPr>
          <w:rFonts w:eastAsiaTheme="minorEastAsia"/>
          <w:color w:val="000000" w:themeColor="text1"/>
        </w:rPr>
      </w:pPr>
      <w:r w:rsidRPr="082E7E81">
        <w:rPr>
          <w:rFonts w:eastAsiaTheme="minorEastAsia"/>
          <w:color w:val="000000" w:themeColor="text1"/>
        </w:rPr>
        <w:t xml:space="preserve">Amount of the sign-on bonus and how payment will be distributed (ex., in 1st paycheck and in 12th paycheck). </w:t>
      </w:r>
    </w:p>
    <w:p w14:paraId="47268E67" w14:textId="525A763D" w:rsidR="082E7E81" w:rsidRDefault="082E7E81" w:rsidP="082E7E81">
      <w:pPr>
        <w:pStyle w:val="ListParagraph"/>
        <w:numPr>
          <w:ilvl w:val="0"/>
          <w:numId w:val="10"/>
        </w:numPr>
        <w:spacing w:after="0"/>
        <w:ind w:right="360"/>
        <w:rPr>
          <w:rFonts w:eastAsiaTheme="minorEastAsia"/>
          <w:color w:val="000000" w:themeColor="text1"/>
        </w:rPr>
      </w:pPr>
      <w:r w:rsidRPr="082E7E81">
        <w:rPr>
          <w:rFonts w:eastAsiaTheme="minorEastAsia"/>
          <w:color w:val="000000" w:themeColor="text1"/>
        </w:rPr>
        <w:t xml:space="preserve">That the sign-on bonus will be set as a flat rate for the job classification and will be consistently applied to all candidates. </w:t>
      </w:r>
    </w:p>
    <w:p w14:paraId="09480D7A" w14:textId="7AFA404D" w:rsidR="082E7E81" w:rsidRDefault="082E7E81" w:rsidP="082E7E81">
      <w:pPr>
        <w:pStyle w:val="ListParagraph"/>
        <w:numPr>
          <w:ilvl w:val="0"/>
          <w:numId w:val="10"/>
        </w:numPr>
        <w:spacing w:after="0"/>
        <w:ind w:right="360"/>
        <w:rPr>
          <w:rFonts w:eastAsiaTheme="minorEastAsia"/>
          <w:color w:val="000000" w:themeColor="text1"/>
        </w:rPr>
      </w:pPr>
      <w:r w:rsidRPr="082E7E81">
        <w:rPr>
          <w:rFonts w:eastAsiaTheme="minorEastAsia"/>
          <w:color w:val="000000" w:themeColor="text1"/>
        </w:rPr>
        <w:t xml:space="preserve">Data demonstrating that (1) turnover rates are significantly higher than acceptable, (2) retention rates are significantly lower than acceptable, (3) vacancy rates are significantly higher than acceptable, or any combination of these three. (This evaluation may be based on historic rates or on the agency’s ability to meet its functions with that rate of turnover, retention, or vacancies.) </w:t>
      </w:r>
    </w:p>
    <w:p w14:paraId="5A1DDF30" w14:textId="7473D1A0" w:rsidR="082E7E81" w:rsidRDefault="082E7E81" w:rsidP="082E7E81">
      <w:pPr>
        <w:pStyle w:val="ListParagraph"/>
        <w:numPr>
          <w:ilvl w:val="0"/>
          <w:numId w:val="10"/>
        </w:numPr>
        <w:spacing w:after="0"/>
        <w:ind w:right="360"/>
        <w:rPr>
          <w:rFonts w:eastAsiaTheme="minorEastAsia"/>
          <w:color w:val="000000" w:themeColor="text1"/>
        </w:rPr>
      </w:pPr>
      <w:r w:rsidRPr="082E7E81">
        <w:rPr>
          <w:rFonts w:eastAsiaTheme="minorEastAsia"/>
          <w:color w:val="000000" w:themeColor="text1"/>
        </w:rPr>
        <w:t>Data demonstrating that sign-on bonuses are recognized as a common practice to be competitive in the market for the candidates being recruited for a specific classification.</w:t>
      </w:r>
    </w:p>
    <w:p w14:paraId="566F2EED" w14:textId="698D7C34" w:rsidR="082E7E81" w:rsidRDefault="082E7E81" w:rsidP="082E7E81">
      <w:pPr>
        <w:pStyle w:val="ListParagraph"/>
        <w:numPr>
          <w:ilvl w:val="0"/>
          <w:numId w:val="10"/>
        </w:numPr>
        <w:spacing w:after="0"/>
        <w:ind w:right="360"/>
        <w:rPr>
          <w:rFonts w:eastAsiaTheme="minorEastAsia"/>
          <w:color w:val="000000" w:themeColor="text1"/>
        </w:rPr>
      </w:pPr>
      <w:r w:rsidRPr="082E7E81">
        <w:rPr>
          <w:rFonts w:eastAsiaTheme="minorEastAsia"/>
          <w:color w:val="000000" w:themeColor="text1"/>
        </w:rPr>
        <w:t xml:space="preserve">Steps are being taken to mitigate the recruitment or retention challenges. </w:t>
      </w:r>
    </w:p>
    <w:p w14:paraId="3F6416E3" w14:textId="54D6D2ED" w:rsidR="082E7E81" w:rsidRDefault="082E7E81" w:rsidP="082E7E81">
      <w:pPr>
        <w:spacing w:after="0"/>
        <w:ind w:right="360"/>
        <w:rPr>
          <w:rFonts w:eastAsiaTheme="minorEastAsia"/>
          <w:color w:val="000000" w:themeColor="text1"/>
        </w:rPr>
      </w:pPr>
    </w:p>
    <w:p w14:paraId="3732C7D4" w14:textId="54A12915" w:rsidR="082E7E81" w:rsidRDefault="082E7E81" w:rsidP="082E7E81">
      <w:pPr>
        <w:spacing w:after="0"/>
        <w:ind w:right="360"/>
        <w:rPr>
          <w:rFonts w:eastAsiaTheme="minorEastAsia"/>
          <w:i/>
          <w:iCs/>
          <w:color w:val="000000" w:themeColor="text1"/>
        </w:rPr>
      </w:pPr>
      <w:r w:rsidRPr="082E7E81">
        <w:rPr>
          <w:rFonts w:eastAsiaTheme="minorEastAsia"/>
          <w:b/>
          <w:bCs/>
          <w:i/>
          <w:iCs/>
          <w:color w:val="000000" w:themeColor="text1"/>
          <w:u w:val="single"/>
        </w:rPr>
        <w:t>Sign-On Bonus Situation 2: Sign-on Bonus for an Individual Position</w:t>
      </w:r>
      <w:r w:rsidRPr="082E7E81">
        <w:rPr>
          <w:rFonts w:eastAsiaTheme="minorEastAsia"/>
          <w:b/>
          <w:bCs/>
          <w:i/>
          <w:iCs/>
          <w:color w:val="000000" w:themeColor="text1"/>
        </w:rPr>
        <w:t xml:space="preserve"> </w:t>
      </w:r>
    </w:p>
    <w:p w14:paraId="33D10744" w14:textId="6EFBE3FD" w:rsidR="082E7E81" w:rsidRDefault="082E7E81" w:rsidP="082E7E81">
      <w:pPr>
        <w:spacing w:after="0"/>
        <w:ind w:right="360"/>
        <w:rPr>
          <w:rFonts w:eastAsiaTheme="minorEastAsia"/>
          <w:color w:val="000000" w:themeColor="text1"/>
        </w:rPr>
      </w:pPr>
    </w:p>
    <w:p w14:paraId="76FF7B72" w14:textId="7534E347" w:rsidR="082E7E81" w:rsidRDefault="082E7E81" w:rsidP="082E7E81">
      <w:pPr>
        <w:spacing w:after="0"/>
        <w:ind w:right="360"/>
        <w:rPr>
          <w:rFonts w:eastAsiaTheme="minorEastAsia"/>
          <w:color w:val="000000" w:themeColor="text1"/>
        </w:rPr>
      </w:pPr>
      <w:r w:rsidRPr="082E7E81">
        <w:rPr>
          <w:rFonts w:eastAsiaTheme="minorEastAsia"/>
          <w:color w:val="000000" w:themeColor="text1"/>
        </w:rPr>
        <w:t xml:space="preserve">In this situation, the sign-on bonus provides a recruitment incentive to attract qualified candidates in a position (typically the employee in the position will serve as the only individual in a role or is one of two within an agency) that is critical to the mission of an agency in which the market is very competitive. An agency’s inability to attract and hire a strong candidate would impact the business needs of the agency and impair the delivery of essential services. Agency documentation must include: </w:t>
      </w:r>
    </w:p>
    <w:p w14:paraId="48DE50FF" w14:textId="2894ABD8" w:rsidR="082E7E81" w:rsidRDefault="082E7E81" w:rsidP="082E7E81">
      <w:pPr>
        <w:pStyle w:val="ListParagraph"/>
        <w:numPr>
          <w:ilvl w:val="0"/>
          <w:numId w:val="9"/>
        </w:numPr>
        <w:spacing w:after="0"/>
        <w:ind w:right="360"/>
        <w:rPr>
          <w:rFonts w:eastAsiaTheme="minorEastAsia"/>
          <w:color w:val="000000" w:themeColor="text1"/>
        </w:rPr>
      </w:pPr>
      <w:r w:rsidRPr="082E7E81">
        <w:rPr>
          <w:rFonts w:eastAsiaTheme="minorEastAsia"/>
          <w:color w:val="000000" w:themeColor="text1"/>
        </w:rPr>
        <w:lastRenderedPageBreak/>
        <w:t xml:space="preserve">amount of the sign-on bonus and how payment will be distributed to new </w:t>
      </w:r>
      <w:proofErr w:type="gramStart"/>
      <w:r w:rsidRPr="082E7E81">
        <w:rPr>
          <w:rFonts w:eastAsiaTheme="minorEastAsia"/>
          <w:color w:val="000000" w:themeColor="text1"/>
        </w:rPr>
        <w:t>hire;</w:t>
      </w:r>
      <w:proofErr w:type="gramEnd"/>
      <w:r w:rsidRPr="082E7E81">
        <w:rPr>
          <w:rFonts w:eastAsiaTheme="minorEastAsia"/>
          <w:color w:val="000000" w:themeColor="text1"/>
        </w:rPr>
        <w:t xml:space="preserve">  </w:t>
      </w:r>
    </w:p>
    <w:p w14:paraId="11E19877" w14:textId="33BF61F4" w:rsidR="082E7E81" w:rsidRDefault="082E7E81" w:rsidP="082E7E81">
      <w:pPr>
        <w:pStyle w:val="ListParagraph"/>
        <w:numPr>
          <w:ilvl w:val="0"/>
          <w:numId w:val="9"/>
        </w:numPr>
        <w:spacing w:after="0"/>
        <w:ind w:right="360"/>
        <w:rPr>
          <w:rFonts w:eastAsiaTheme="minorEastAsia"/>
          <w:color w:val="000000" w:themeColor="text1"/>
        </w:rPr>
      </w:pPr>
      <w:r w:rsidRPr="082E7E81">
        <w:rPr>
          <w:rFonts w:eastAsiaTheme="minorEastAsia"/>
          <w:color w:val="000000" w:themeColor="text1"/>
        </w:rPr>
        <w:t xml:space="preserve">justification demonstrating that sign-on bonuses are recognized as a common practice to be competitive in the market for the position being recruited; and </w:t>
      </w:r>
    </w:p>
    <w:p w14:paraId="7FCFCD0E" w14:textId="529844F0" w:rsidR="082E7E81" w:rsidRDefault="082E7E81" w:rsidP="082E7E81">
      <w:pPr>
        <w:pStyle w:val="ListParagraph"/>
        <w:numPr>
          <w:ilvl w:val="0"/>
          <w:numId w:val="9"/>
        </w:numPr>
        <w:spacing w:after="0"/>
        <w:ind w:right="360"/>
        <w:rPr>
          <w:rFonts w:eastAsiaTheme="minorEastAsia"/>
          <w:color w:val="000000" w:themeColor="text1"/>
        </w:rPr>
      </w:pPr>
      <w:r w:rsidRPr="082E7E81">
        <w:rPr>
          <w:rFonts w:eastAsiaTheme="minorEastAsia"/>
          <w:color w:val="000000" w:themeColor="text1"/>
        </w:rPr>
        <w:t>steps are being taken to mitigate the recruitment or retention challenges.</w:t>
      </w:r>
    </w:p>
    <w:p w14:paraId="6B8FDA9F" w14:textId="12F222B4" w:rsidR="082E7E81" w:rsidRDefault="082E7E81" w:rsidP="082E7E81">
      <w:pPr>
        <w:spacing w:after="0"/>
        <w:ind w:right="360"/>
        <w:rPr>
          <w:rFonts w:eastAsiaTheme="minorEastAsia"/>
          <w:color w:val="000000" w:themeColor="text1"/>
        </w:rPr>
      </w:pPr>
    </w:p>
    <w:p w14:paraId="10114F40" w14:textId="56433B7E" w:rsidR="082E7E81" w:rsidRDefault="082E7E81" w:rsidP="082E7E81">
      <w:pPr>
        <w:pStyle w:val="ListParagraph"/>
        <w:numPr>
          <w:ilvl w:val="0"/>
          <w:numId w:val="3"/>
        </w:numPr>
        <w:spacing w:after="0"/>
        <w:ind w:right="360"/>
        <w:rPr>
          <w:rFonts w:eastAsiaTheme="minorEastAsia"/>
          <w:b/>
          <w:bCs/>
          <w:color w:val="000000" w:themeColor="text1"/>
          <w:u w:val="single"/>
        </w:rPr>
      </w:pPr>
      <w:r w:rsidRPr="082E7E81">
        <w:rPr>
          <w:rFonts w:eastAsiaTheme="minorEastAsia"/>
          <w:b/>
          <w:bCs/>
          <w:color w:val="000000" w:themeColor="text1"/>
          <w:u w:val="single"/>
        </w:rPr>
        <w:t>Retention Bonuses</w:t>
      </w:r>
    </w:p>
    <w:p w14:paraId="06DFA3F1" w14:textId="15CB0F39" w:rsidR="082E7E81" w:rsidRDefault="082E7E81" w:rsidP="082E7E81">
      <w:pPr>
        <w:spacing w:after="0"/>
        <w:ind w:right="360"/>
        <w:rPr>
          <w:rFonts w:eastAsiaTheme="minorEastAsia"/>
          <w:color w:val="000000" w:themeColor="text1"/>
        </w:rPr>
      </w:pPr>
    </w:p>
    <w:p w14:paraId="583A5D82" w14:textId="4CA5EB7D" w:rsidR="082E7E81" w:rsidRDefault="082E7E81" w:rsidP="082E7E81">
      <w:pPr>
        <w:spacing w:after="0"/>
        <w:ind w:right="360"/>
        <w:rPr>
          <w:rFonts w:eastAsiaTheme="minorEastAsia"/>
          <w:i/>
          <w:iCs/>
          <w:color w:val="000000" w:themeColor="text1"/>
        </w:rPr>
      </w:pPr>
      <w:r w:rsidRPr="082E7E81">
        <w:rPr>
          <w:rFonts w:eastAsiaTheme="minorEastAsia"/>
          <w:b/>
          <w:bCs/>
          <w:i/>
          <w:iCs/>
          <w:color w:val="000000" w:themeColor="text1"/>
          <w:u w:val="single"/>
        </w:rPr>
        <w:t>Retention Bonus Situation 1: Retention Bonus in Parallel with a Sign-On Bonus Program for a Specific Job Classification</w:t>
      </w:r>
      <w:r w:rsidRPr="082E7E81">
        <w:rPr>
          <w:rFonts w:eastAsiaTheme="minorEastAsia"/>
          <w:b/>
          <w:bCs/>
          <w:i/>
          <w:iCs/>
          <w:color w:val="000000" w:themeColor="text1"/>
        </w:rPr>
        <w:t xml:space="preserve"> </w:t>
      </w:r>
    </w:p>
    <w:p w14:paraId="7AFC0E9B" w14:textId="7BC3D5E8" w:rsidR="082E7E81" w:rsidRDefault="082E7E81" w:rsidP="082E7E81">
      <w:pPr>
        <w:spacing w:after="0"/>
        <w:ind w:right="360"/>
        <w:rPr>
          <w:rFonts w:eastAsiaTheme="minorEastAsia"/>
          <w:color w:val="000000" w:themeColor="text1"/>
        </w:rPr>
      </w:pPr>
    </w:p>
    <w:p w14:paraId="021B0C70" w14:textId="22C31126" w:rsidR="082E7E81" w:rsidRDefault="082E7E81" w:rsidP="082E7E81">
      <w:pPr>
        <w:spacing w:after="0"/>
        <w:ind w:right="360"/>
        <w:rPr>
          <w:rFonts w:eastAsiaTheme="minorEastAsia"/>
          <w:color w:val="000000" w:themeColor="text1"/>
        </w:rPr>
      </w:pPr>
      <w:r w:rsidRPr="082E7E81">
        <w:rPr>
          <w:rFonts w:eastAsiaTheme="minorEastAsia"/>
          <w:color w:val="000000" w:themeColor="text1"/>
        </w:rPr>
        <w:t xml:space="preserve">In this situation, the retention bonus provides a method of retaining a group of employees when the agency is offering a sign-on bonus as a recruitment incentive to attract qualified candidates in critical positions that have labor market shortages impacting the business needs of the agency and impairing the delivery of essential services. </w:t>
      </w:r>
    </w:p>
    <w:p w14:paraId="066E0E4C" w14:textId="46D2324E" w:rsidR="082E7E81" w:rsidRDefault="082E7E81" w:rsidP="082E7E81">
      <w:pPr>
        <w:pStyle w:val="ListParagraph"/>
        <w:numPr>
          <w:ilvl w:val="0"/>
          <w:numId w:val="8"/>
        </w:numPr>
        <w:spacing w:after="0"/>
        <w:ind w:right="360"/>
        <w:rPr>
          <w:rFonts w:eastAsiaTheme="minorEastAsia"/>
          <w:color w:val="000000" w:themeColor="text1"/>
        </w:rPr>
      </w:pPr>
      <w:r w:rsidRPr="082E7E81">
        <w:rPr>
          <w:rFonts w:eastAsiaTheme="minorEastAsia"/>
          <w:color w:val="000000" w:themeColor="text1"/>
        </w:rPr>
        <w:t xml:space="preserve">The agency must be actively offering a sign-on bonus for a job classification to create and implement a similar program to provide a retention bonus to employees in the same job classification within the agency, or a specific division or unit. The retention bonus may also be limited to a geographical area. </w:t>
      </w:r>
    </w:p>
    <w:p w14:paraId="0AC36AED" w14:textId="1387E1E7" w:rsidR="082E7E81" w:rsidRDefault="082E7E81" w:rsidP="082E7E81">
      <w:pPr>
        <w:pStyle w:val="ListParagraph"/>
        <w:numPr>
          <w:ilvl w:val="0"/>
          <w:numId w:val="8"/>
        </w:numPr>
        <w:spacing w:after="0"/>
        <w:ind w:right="360"/>
        <w:rPr>
          <w:rFonts w:eastAsiaTheme="minorEastAsia"/>
          <w:color w:val="000000" w:themeColor="text1"/>
        </w:rPr>
      </w:pPr>
      <w:r w:rsidRPr="082E7E81">
        <w:rPr>
          <w:rFonts w:eastAsiaTheme="minorEastAsia"/>
          <w:color w:val="000000" w:themeColor="text1"/>
        </w:rPr>
        <w:t xml:space="preserve">The agency must notify OSHR in writing of the matching program with supporting documentation. </w:t>
      </w:r>
    </w:p>
    <w:p w14:paraId="28FF95CA" w14:textId="6B459D7C" w:rsidR="082E7E81" w:rsidRDefault="082E7E81" w:rsidP="082E7E81">
      <w:pPr>
        <w:pStyle w:val="ListParagraph"/>
        <w:numPr>
          <w:ilvl w:val="0"/>
          <w:numId w:val="8"/>
        </w:numPr>
        <w:spacing w:after="0"/>
        <w:ind w:right="360"/>
        <w:rPr>
          <w:rFonts w:eastAsiaTheme="minorEastAsia"/>
          <w:color w:val="000000" w:themeColor="text1"/>
        </w:rPr>
      </w:pPr>
      <w:r w:rsidRPr="082E7E81">
        <w:rPr>
          <w:rFonts w:eastAsiaTheme="minorEastAsia"/>
          <w:color w:val="000000" w:themeColor="text1"/>
        </w:rPr>
        <w:t>Matching retention bonuses may not exceed the amount established for the related classifications listed in the sign-on bonuses program without OSHR’s review and approval.</w:t>
      </w:r>
    </w:p>
    <w:p w14:paraId="227EC80B" w14:textId="0511A98F" w:rsidR="082E7E81" w:rsidRDefault="082E7E81" w:rsidP="082E7E81">
      <w:pPr>
        <w:pStyle w:val="ListParagraph"/>
        <w:numPr>
          <w:ilvl w:val="0"/>
          <w:numId w:val="8"/>
        </w:numPr>
        <w:spacing w:after="0"/>
        <w:ind w:right="360"/>
        <w:rPr>
          <w:rFonts w:eastAsiaTheme="minorEastAsia"/>
          <w:color w:val="000000" w:themeColor="text1"/>
        </w:rPr>
      </w:pPr>
      <w:r w:rsidRPr="082E7E81">
        <w:rPr>
          <w:rFonts w:eastAsiaTheme="minorEastAsia"/>
          <w:color w:val="000000" w:themeColor="text1"/>
        </w:rPr>
        <w:t>Steps are being taken to mitigate the recruitment or retention challenges.</w:t>
      </w:r>
    </w:p>
    <w:p w14:paraId="175DB8F7" w14:textId="1F24C245" w:rsidR="082E7E81" w:rsidRDefault="082E7E81" w:rsidP="082E7E81">
      <w:pPr>
        <w:spacing w:after="0"/>
        <w:ind w:right="360"/>
        <w:rPr>
          <w:rFonts w:eastAsiaTheme="minorEastAsia"/>
          <w:color w:val="000000" w:themeColor="text1"/>
        </w:rPr>
      </w:pPr>
    </w:p>
    <w:p w14:paraId="28BDAE48" w14:textId="0370829F" w:rsidR="082E7E81" w:rsidRDefault="082E7E81" w:rsidP="082E7E81">
      <w:pPr>
        <w:spacing w:after="0"/>
        <w:ind w:right="360"/>
        <w:rPr>
          <w:rFonts w:eastAsiaTheme="minorEastAsia"/>
          <w:i/>
          <w:iCs/>
          <w:color w:val="000000" w:themeColor="text1"/>
        </w:rPr>
      </w:pPr>
      <w:r w:rsidRPr="082E7E81">
        <w:rPr>
          <w:rFonts w:eastAsiaTheme="minorEastAsia"/>
          <w:b/>
          <w:bCs/>
          <w:i/>
          <w:iCs/>
          <w:color w:val="000000" w:themeColor="text1"/>
          <w:u w:val="single"/>
        </w:rPr>
        <w:t>Retention Bonus Situation 2: Retention Bonus in Parallel with a Sign-On Bonus Program for an Individual</w:t>
      </w:r>
      <w:r w:rsidRPr="082E7E81">
        <w:rPr>
          <w:rFonts w:eastAsiaTheme="minorEastAsia"/>
          <w:b/>
          <w:bCs/>
          <w:i/>
          <w:iCs/>
          <w:color w:val="000000" w:themeColor="text1"/>
        </w:rPr>
        <w:t xml:space="preserve"> </w:t>
      </w:r>
    </w:p>
    <w:p w14:paraId="197A4CCB" w14:textId="2697F727" w:rsidR="082E7E81" w:rsidRDefault="082E7E81" w:rsidP="082E7E81">
      <w:pPr>
        <w:spacing w:after="0"/>
        <w:ind w:right="360"/>
        <w:rPr>
          <w:rFonts w:eastAsiaTheme="minorEastAsia"/>
          <w:color w:val="000000" w:themeColor="text1"/>
        </w:rPr>
      </w:pPr>
    </w:p>
    <w:p w14:paraId="0D4D41A5" w14:textId="56F32781" w:rsidR="082E7E81" w:rsidRDefault="082E7E81" w:rsidP="082E7E81">
      <w:pPr>
        <w:spacing w:after="0"/>
        <w:ind w:right="360"/>
        <w:rPr>
          <w:rFonts w:eastAsiaTheme="minorEastAsia"/>
          <w:color w:val="000000" w:themeColor="text1"/>
        </w:rPr>
      </w:pPr>
      <w:r w:rsidRPr="082E7E81">
        <w:rPr>
          <w:rFonts w:eastAsiaTheme="minorEastAsia"/>
          <w:color w:val="000000" w:themeColor="text1"/>
        </w:rPr>
        <w:t xml:space="preserve">In this situation, the retention bonus is provided to retain an employee when the agency has offered a sign-on bonus as a recruitment incentive to an individual in a similar, critical position within the same work unit that has labor market shortages which affect the business needs of the agency and impair the delivery of essential services. </w:t>
      </w:r>
    </w:p>
    <w:p w14:paraId="7F6DC54D" w14:textId="2ADAB3A8" w:rsidR="082E7E81" w:rsidRDefault="082E7E81" w:rsidP="082E7E81">
      <w:pPr>
        <w:pStyle w:val="ListParagraph"/>
        <w:numPr>
          <w:ilvl w:val="0"/>
          <w:numId w:val="7"/>
        </w:numPr>
        <w:spacing w:after="0"/>
        <w:ind w:right="360"/>
        <w:rPr>
          <w:rFonts w:eastAsiaTheme="minorEastAsia"/>
          <w:color w:val="000000" w:themeColor="text1"/>
        </w:rPr>
      </w:pPr>
      <w:r w:rsidRPr="082E7E81">
        <w:rPr>
          <w:rFonts w:eastAsiaTheme="minorEastAsia"/>
          <w:color w:val="000000" w:themeColor="text1"/>
        </w:rPr>
        <w:t xml:space="preserve">The agency must be offering a sign-on bonus to the candidate selected for an individual position </w:t>
      </w:r>
      <w:bookmarkStart w:id="0" w:name="_Int_mRCExUdy"/>
      <w:r w:rsidRPr="082E7E81">
        <w:rPr>
          <w:rFonts w:eastAsiaTheme="minorEastAsia"/>
          <w:color w:val="000000" w:themeColor="text1"/>
        </w:rPr>
        <w:t>to</w:t>
      </w:r>
      <w:bookmarkEnd w:id="0"/>
      <w:r w:rsidRPr="082E7E81">
        <w:rPr>
          <w:rFonts w:eastAsiaTheme="minorEastAsia"/>
          <w:color w:val="000000" w:themeColor="text1"/>
        </w:rPr>
        <w:t xml:space="preserve"> provide a retention bonus to an employee in the same role within the agency. </w:t>
      </w:r>
    </w:p>
    <w:p w14:paraId="540778A2" w14:textId="589F117A" w:rsidR="082E7E81" w:rsidRDefault="082E7E81" w:rsidP="082E7E81">
      <w:pPr>
        <w:pStyle w:val="ListParagraph"/>
        <w:numPr>
          <w:ilvl w:val="0"/>
          <w:numId w:val="7"/>
        </w:numPr>
        <w:spacing w:after="0"/>
        <w:ind w:right="360"/>
        <w:rPr>
          <w:rFonts w:eastAsiaTheme="minorEastAsia"/>
          <w:color w:val="000000" w:themeColor="text1"/>
        </w:rPr>
      </w:pPr>
      <w:r w:rsidRPr="082E7E81">
        <w:rPr>
          <w:rFonts w:eastAsiaTheme="minorEastAsia"/>
          <w:color w:val="000000" w:themeColor="text1"/>
        </w:rPr>
        <w:t xml:space="preserve">A matching retention bonus may not exceed the amount approved for the new employee receiving the sign-on bonus without review and approval by OSHR. </w:t>
      </w:r>
    </w:p>
    <w:p w14:paraId="7D5D80D1" w14:textId="20B5D5DE" w:rsidR="082E7E81" w:rsidRDefault="082E7E81" w:rsidP="082E7E81">
      <w:pPr>
        <w:pStyle w:val="ListParagraph"/>
        <w:numPr>
          <w:ilvl w:val="0"/>
          <w:numId w:val="7"/>
        </w:numPr>
        <w:spacing w:after="0"/>
        <w:ind w:right="360"/>
        <w:rPr>
          <w:rFonts w:eastAsiaTheme="minorEastAsia"/>
          <w:color w:val="000000" w:themeColor="text1"/>
        </w:rPr>
      </w:pPr>
      <w:r w:rsidRPr="082E7E81">
        <w:rPr>
          <w:rFonts w:eastAsiaTheme="minorEastAsia"/>
          <w:color w:val="000000" w:themeColor="text1"/>
        </w:rPr>
        <w:t>Steps are being taken to mitigate the recruitment or retention challenges.</w:t>
      </w:r>
    </w:p>
    <w:p w14:paraId="69F92622" w14:textId="6FF4D3F9" w:rsidR="082E7E81" w:rsidRDefault="082E7E81" w:rsidP="082E7E81">
      <w:pPr>
        <w:spacing w:after="0"/>
        <w:ind w:right="360"/>
        <w:rPr>
          <w:rFonts w:eastAsiaTheme="minorEastAsia"/>
          <w:color w:val="000000" w:themeColor="text1"/>
        </w:rPr>
      </w:pPr>
    </w:p>
    <w:p w14:paraId="6D9102AA" w14:textId="5856D3BF" w:rsidR="082E7E81" w:rsidRDefault="082E7E81" w:rsidP="082E7E81">
      <w:pPr>
        <w:spacing w:after="0"/>
        <w:ind w:right="360"/>
        <w:rPr>
          <w:rFonts w:eastAsiaTheme="minorEastAsia"/>
          <w:i/>
          <w:iCs/>
          <w:color w:val="000000" w:themeColor="text1"/>
        </w:rPr>
      </w:pPr>
      <w:r w:rsidRPr="082E7E81">
        <w:rPr>
          <w:rFonts w:eastAsiaTheme="minorEastAsia"/>
          <w:b/>
          <w:bCs/>
          <w:i/>
          <w:iCs/>
          <w:color w:val="000000" w:themeColor="text1"/>
          <w:u w:val="single"/>
        </w:rPr>
        <w:t>Retention Bonus Situation 3: Retention Bonus Tied to a Special Initiative</w:t>
      </w:r>
      <w:r w:rsidRPr="082E7E81">
        <w:rPr>
          <w:rFonts w:eastAsiaTheme="minorEastAsia"/>
          <w:b/>
          <w:bCs/>
          <w:i/>
          <w:iCs/>
          <w:color w:val="000000" w:themeColor="text1"/>
        </w:rPr>
        <w:t xml:space="preserve"> </w:t>
      </w:r>
    </w:p>
    <w:p w14:paraId="447BA954" w14:textId="2FDC8377" w:rsidR="082E7E81" w:rsidRDefault="082E7E81" w:rsidP="082E7E81">
      <w:pPr>
        <w:spacing w:after="0"/>
        <w:ind w:right="360"/>
        <w:rPr>
          <w:rFonts w:eastAsiaTheme="minorEastAsia"/>
          <w:color w:val="000000" w:themeColor="text1"/>
        </w:rPr>
      </w:pPr>
    </w:p>
    <w:p w14:paraId="3663188C" w14:textId="17A69AD4" w:rsidR="082E7E81" w:rsidRDefault="082E7E81" w:rsidP="082E7E81">
      <w:pPr>
        <w:spacing w:after="0"/>
        <w:ind w:right="360"/>
        <w:rPr>
          <w:rFonts w:eastAsiaTheme="minorEastAsia"/>
          <w:color w:val="000000" w:themeColor="text1"/>
        </w:rPr>
      </w:pPr>
      <w:r w:rsidRPr="082E7E81">
        <w:rPr>
          <w:rFonts w:eastAsiaTheme="minorEastAsia"/>
          <w:color w:val="000000" w:themeColor="text1"/>
        </w:rPr>
        <w:t xml:space="preserve">In this situation, the retention bonus is provided to retain a team of employees assigned to a special initiative of the agency, state, institution, or system where their combined special skills and understanding of the initiative are critical to its successful completion. The following criteria must be satisfied: </w:t>
      </w:r>
    </w:p>
    <w:p w14:paraId="5DBF0308" w14:textId="0F75B08F" w:rsidR="082E7E81" w:rsidRDefault="082E7E81" w:rsidP="082E7E81">
      <w:pPr>
        <w:pStyle w:val="ListParagraph"/>
        <w:numPr>
          <w:ilvl w:val="0"/>
          <w:numId w:val="6"/>
        </w:numPr>
        <w:spacing w:after="0"/>
        <w:ind w:right="360"/>
        <w:rPr>
          <w:rFonts w:eastAsiaTheme="minorEastAsia"/>
          <w:color w:val="000000" w:themeColor="text1"/>
        </w:rPr>
      </w:pPr>
      <w:r w:rsidRPr="082E7E81">
        <w:rPr>
          <w:rFonts w:eastAsiaTheme="minorEastAsia"/>
          <w:color w:val="000000" w:themeColor="text1"/>
        </w:rPr>
        <w:t xml:space="preserve">the employees must have specialized skills critical to the initiative’s successful completion, </w:t>
      </w:r>
    </w:p>
    <w:p w14:paraId="63638435" w14:textId="6ACC6EED" w:rsidR="082E7E81" w:rsidRDefault="082E7E81" w:rsidP="082E7E81">
      <w:pPr>
        <w:pStyle w:val="ListParagraph"/>
        <w:numPr>
          <w:ilvl w:val="0"/>
          <w:numId w:val="6"/>
        </w:numPr>
        <w:spacing w:after="0"/>
        <w:ind w:right="360"/>
        <w:rPr>
          <w:rFonts w:eastAsiaTheme="minorEastAsia"/>
          <w:color w:val="000000" w:themeColor="text1"/>
        </w:rPr>
      </w:pPr>
      <w:r w:rsidRPr="082E7E81">
        <w:rPr>
          <w:rFonts w:eastAsiaTheme="minorEastAsia"/>
          <w:color w:val="000000" w:themeColor="text1"/>
        </w:rPr>
        <w:t xml:space="preserve">the special initiative must have a defined completion or end date (although that date may change over time), </w:t>
      </w:r>
    </w:p>
    <w:p w14:paraId="6DC117D6" w14:textId="5B72B789" w:rsidR="082E7E81" w:rsidRDefault="082E7E81" w:rsidP="082E7E81">
      <w:pPr>
        <w:pStyle w:val="ListParagraph"/>
        <w:numPr>
          <w:ilvl w:val="0"/>
          <w:numId w:val="6"/>
        </w:numPr>
        <w:spacing w:after="0"/>
        <w:ind w:right="360"/>
        <w:rPr>
          <w:rFonts w:eastAsiaTheme="minorEastAsia"/>
          <w:color w:val="000000" w:themeColor="text1"/>
        </w:rPr>
      </w:pPr>
      <w:r w:rsidRPr="082E7E81">
        <w:rPr>
          <w:rFonts w:eastAsiaTheme="minorEastAsia"/>
          <w:color w:val="000000" w:themeColor="text1"/>
        </w:rPr>
        <w:lastRenderedPageBreak/>
        <w:t xml:space="preserve">the agency is or would not be able to recruit another individual to replicate the demonstrated skills of employee(s) considered to be subject matter experts within the specialized team without impacting the timely completion of the project, and </w:t>
      </w:r>
    </w:p>
    <w:p w14:paraId="290E5DC2" w14:textId="1742B1CC" w:rsidR="082E7E81" w:rsidRDefault="082E7E81" w:rsidP="082E7E81">
      <w:pPr>
        <w:pStyle w:val="ListParagraph"/>
        <w:numPr>
          <w:ilvl w:val="0"/>
          <w:numId w:val="6"/>
        </w:numPr>
        <w:spacing w:after="0"/>
        <w:ind w:right="360"/>
        <w:rPr>
          <w:rFonts w:eastAsiaTheme="minorEastAsia"/>
          <w:color w:val="000000" w:themeColor="text1"/>
        </w:rPr>
      </w:pPr>
      <w:r w:rsidRPr="082E7E81">
        <w:rPr>
          <w:rFonts w:eastAsiaTheme="minorEastAsia"/>
          <w:color w:val="000000" w:themeColor="text1"/>
        </w:rPr>
        <w:t>steps are being taken to mitigate the recruitment or retention challenges.</w:t>
      </w:r>
    </w:p>
    <w:p w14:paraId="272CF936" w14:textId="3DB599CB" w:rsidR="082E7E81" w:rsidRDefault="082E7E81" w:rsidP="082E7E81">
      <w:pPr>
        <w:spacing w:after="0"/>
        <w:ind w:right="360"/>
        <w:rPr>
          <w:rFonts w:eastAsiaTheme="minorEastAsia"/>
          <w:color w:val="000000" w:themeColor="text1"/>
        </w:rPr>
      </w:pPr>
    </w:p>
    <w:p w14:paraId="67B4A00E" w14:textId="4B744D09" w:rsidR="082E7E81" w:rsidRDefault="082E7E81" w:rsidP="082E7E81">
      <w:pPr>
        <w:spacing w:after="0"/>
        <w:ind w:right="360"/>
        <w:rPr>
          <w:rFonts w:eastAsiaTheme="minorEastAsia"/>
          <w:color w:val="000000" w:themeColor="text1"/>
        </w:rPr>
      </w:pPr>
      <w:r w:rsidRPr="082E7E81">
        <w:rPr>
          <w:rFonts w:eastAsiaTheme="minorEastAsia"/>
          <w:color w:val="000000" w:themeColor="text1"/>
        </w:rPr>
        <w:t xml:space="preserve">In addition: </w:t>
      </w:r>
    </w:p>
    <w:p w14:paraId="20C346CE" w14:textId="0345E794" w:rsidR="082E7E81" w:rsidRDefault="082E7E81" w:rsidP="082E7E81">
      <w:pPr>
        <w:pStyle w:val="ListParagraph"/>
        <w:numPr>
          <w:ilvl w:val="0"/>
          <w:numId w:val="5"/>
        </w:numPr>
        <w:spacing w:after="0"/>
        <w:ind w:right="360"/>
        <w:rPr>
          <w:rFonts w:eastAsiaTheme="minorEastAsia"/>
          <w:color w:val="000000" w:themeColor="text1"/>
        </w:rPr>
      </w:pPr>
      <w:r w:rsidRPr="082E7E81">
        <w:rPr>
          <w:rFonts w:eastAsiaTheme="minorEastAsia"/>
          <w:color w:val="000000" w:themeColor="text1"/>
        </w:rPr>
        <w:t>The agency must notify OSHR in writing of any retention bonus program that includes a team of 50 or more employees, even if the agency has flexibility authorization for that program. (This is in addition to the required OSBM.)</w:t>
      </w:r>
    </w:p>
    <w:p w14:paraId="266D9979" w14:textId="38A3DF3A" w:rsidR="082E7E81" w:rsidRDefault="082E7E81" w:rsidP="082E7E81">
      <w:pPr>
        <w:spacing w:after="0"/>
        <w:ind w:right="360"/>
        <w:rPr>
          <w:rFonts w:eastAsiaTheme="minorEastAsia"/>
          <w:color w:val="000000" w:themeColor="text1"/>
        </w:rPr>
      </w:pPr>
    </w:p>
    <w:p w14:paraId="7039FD21" w14:textId="584CEA5D" w:rsidR="082E7E81" w:rsidRDefault="082E7E81" w:rsidP="082E7E81">
      <w:pPr>
        <w:spacing w:after="0"/>
        <w:ind w:right="360"/>
        <w:rPr>
          <w:rFonts w:eastAsiaTheme="minorEastAsia"/>
          <w:i/>
          <w:iCs/>
          <w:color w:val="000000" w:themeColor="text1"/>
        </w:rPr>
      </w:pPr>
      <w:r w:rsidRPr="082E7E81">
        <w:rPr>
          <w:rFonts w:eastAsiaTheme="minorEastAsia"/>
          <w:b/>
          <w:bCs/>
          <w:i/>
          <w:iCs/>
          <w:color w:val="000000" w:themeColor="text1"/>
          <w:u w:val="single"/>
        </w:rPr>
        <w:t>Retention Bonus Situation 4: Retention Bonus for an Individual</w:t>
      </w:r>
      <w:r w:rsidRPr="082E7E81">
        <w:rPr>
          <w:rFonts w:eastAsiaTheme="minorEastAsia"/>
          <w:b/>
          <w:bCs/>
          <w:i/>
          <w:iCs/>
          <w:color w:val="000000" w:themeColor="text1"/>
        </w:rPr>
        <w:t xml:space="preserve"> </w:t>
      </w:r>
    </w:p>
    <w:p w14:paraId="1799CB43" w14:textId="31961FD4" w:rsidR="082E7E81" w:rsidRDefault="082E7E81" w:rsidP="082E7E81">
      <w:pPr>
        <w:spacing w:after="0"/>
        <w:ind w:right="360"/>
        <w:rPr>
          <w:rFonts w:eastAsiaTheme="minorEastAsia"/>
          <w:color w:val="000000" w:themeColor="text1"/>
        </w:rPr>
      </w:pPr>
    </w:p>
    <w:p w14:paraId="00AB8BCA" w14:textId="7A4D909A" w:rsidR="082E7E81" w:rsidRDefault="082E7E81" w:rsidP="082E7E81">
      <w:pPr>
        <w:spacing w:after="0"/>
        <w:ind w:right="360"/>
        <w:rPr>
          <w:rFonts w:eastAsiaTheme="minorEastAsia"/>
          <w:color w:val="000000" w:themeColor="text1"/>
        </w:rPr>
      </w:pPr>
      <w:r w:rsidRPr="082E7E81">
        <w:rPr>
          <w:rFonts w:eastAsiaTheme="minorEastAsia"/>
          <w:color w:val="000000" w:themeColor="text1"/>
        </w:rPr>
        <w:t xml:space="preserve">In this situation, the retention bonus is provided to retain an employee when they are likely to leave the agency to work for another agency or employer. The following criteria must be met for that specific employee: </w:t>
      </w:r>
    </w:p>
    <w:p w14:paraId="73D090CD" w14:textId="5DF4DCB5" w:rsidR="082E7E81" w:rsidRDefault="082E7E81" w:rsidP="082E7E81">
      <w:pPr>
        <w:pStyle w:val="ListParagraph"/>
        <w:numPr>
          <w:ilvl w:val="0"/>
          <w:numId w:val="4"/>
        </w:numPr>
        <w:spacing w:after="0"/>
        <w:ind w:right="360"/>
        <w:rPr>
          <w:rFonts w:eastAsiaTheme="minorEastAsia"/>
          <w:color w:val="000000" w:themeColor="text1"/>
        </w:rPr>
      </w:pPr>
      <w:r w:rsidRPr="082E7E81">
        <w:rPr>
          <w:rFonts w:eastAsiaTheme="minorEastAsia"/>
          <w:color w:val="000000" w:themeColor="text1"/>
        </w:rPr>
        <w:t xml:space="preserve">there is a competitive labor market for the skillset, </w:t>
      </w:r>
    </w:p>
    <w:p w14:paraId="6FA3AD8E" w14:textId="017A6A11" w:rsidR="082E7E81" w:rsidRDefault="082E7E81" w:rsidP="082E7E81">
      <w:pPr>
        <w:pStyle w:val="ListParagraph"/>
        <w:numPr>
          <w:ilvl w:val="0"/>
          <w:numId w:val="4"/>
        </w:numPr>
        <w:spacing w:after="0"/>
        <w:ind w:right="360"/>
        <w:rPr>
          <w:rFonts w:eastAsiaTheme="minorEastAsia"/>
          <w:color w:val="000000" w:themeColor="text1"/>
        </w:rPr>
      </w:pPr>
      <w:r w:rsidRPr="082E7E81">
        <w:rPr>
          <w:rFonts w:eastAsiaTheme="minorEastAsia"/>
          <w:color w:val="000000" w:themeColor="text1"/>
        </w:rPr>
        <w:t xml:space="preserve">the employee has skills critical to the mission of the agency that would be difficult to timely replace, and </w:t>
      </w:r>
    </w:p>
    <w:p w14:paraId="0AE41E3A" w14:textId="01AE29F1" w:rsidR="082E7E81" w:rsidRDefault="082E7E81" w:rsidP="082E7E81">
      <w:pPr>
        <w:pStyle w:val="ListParagraph"/>
        <w:numPr>
          <w:ilvl w:val="0"/>
          <w:numId w:val="4"/>
        </w:numPr>
        <w:spacing w:after="0"/>
        <w:ind w:right="360"/>
        <w:rPr>
          <w:rFonts w:eastAsiaTheme="minorEastAsia"/>
          <w:color w:val="000000" w:themeColor="text1"/>
        </w:rPr>
      </w:pPr>
      <w:r w:rsidRPr="082E7E81">
        <w:rPr>
          <w:rFonts w:eastAsiaTheme="minorEastAsia"/>
          <w:color w:val="000000" w:themeColor="text1"/>
        </w:rPr>
        <w:t xml:space="preserve">steps are being taken to mitigate the recruitment or retention challenges. </w:t>
      </w:r>
    </w:p>
    <w:p w14:paraId="3791963C" w14:textId="724EA769" w:rsidR="082E7E81" w:rsidRDefault="082E7E81" w:rsidP="082E7E81">
      <w:pPr>
        <w:spacing w:after="0"/>
        <w:ind w:right="360"/>
        <w:rPr>
          <w:rFonts w:eastAsiaTheme="minorEastAsia"/>
          <w:color w:val="000000" w:themeColor="text1"/>
        </w:rPr>
      </w:pPr>
    </w:p>
    <w:p w14:paraId="699499F4" w14:textId="2F1EE9A8" w:rsidR="082E7E81" w:rsidRDefault="082E7E81" w:rsidP="082E7E81">
      <w:pPr>
        <w:spacing w:after="0"/>
        <w:ind w:right="360"/>
        <w:rPr>
          <w:rFonts w:eastAsiaTheme="minorEastAsia"/>
          <w:color w:val="000000" w:themeColor="text1"/>
        </w:rPr>
      </w:pPr>
      <w:r w:rsidRPr="082E7E81">
        <w:rPr>
          <w:rFonts w:eastAsiaTheme="minorEastAsia"/>
          <w:color w:val="000000" w:themeColor="text1"/>
        </w:rPr>
        <w:t>This retention bonus option also provides agencies with a mechanism to retain an employee critical to an agency’s mission during a period of transition, such as a closure or relocation of an employee’s office, facility, activity, or organization, who would be likely to leave before the transition is complete.</w:t>
      </w:r>
    </w:p>
    <w:p w14:paraId="480426B5" w14:textId="3FD52E5B" w:rsidR="082E7E81" w:rsidRDefault="082E7E81" w:rsidP="082E7E81">
      <w:pPr>
        <w:spacing w:after="0"/>
        <w:ind w:right="360"/>
        <w:rPr>
          <w:rFonts w:eastAsiaTheme="minorEastAsia"/>
          <w:color w:val="000000" w:themeColor="text1"/>
          <w:sz w:val="24"/>
          <w:szCs w:val="24"/>
        </w:rPr>
      </w:pPr>
    </w:p>
    <w:p w14:paraId="29E71521" w14:textId="636787E3" w:rsidR="082E7E81" w:rsidRDefault="082E7E81" w:rsidP="082E7E81">
      <w:pPr>
        <w:pStyle w:val="ListParagraph"/>
        <w:numPr>
          <w:ilvl w:val="0"/>
          <w:numId w:val="11"/>
        </w:numPr>
        <w:spacing w:after="0"/>
        <w:ind w:right="360"/>
        <w:rPr>
          <w:rFonts w:eastAsiaTheme="minorEastAsia"/>
          <w:b/>
          <w:bCs/>
          <w:color w:val="000000" w:themeColor="text1"/>
          <w:sz w:val="24"/>
          <w:szCs w:val="24"/>
        </w:rPr>
      </w:pPr>
      <w:r w:rsidRPr="082E7E81">
        <w:rPr>
          <w:rFonts w:eastAsiaTheme="minorEastAsia"/>
          <w:b/>
          <w:bCs/>
          <w:color w:val="000000" w:themeColor="text1"/>
          <w:sz w:val="24"/>
          <w:szCs w:val="24"/>
        </w:rPr>
        <w:t>Scenarios Provided by UNC-CH Office of Human Resources</w:t>
      </w:r>
    </w:p>
    <w:p w14:paraId="06CACB07" w14:textId="3CE8F6F2" w:rsidR="082E7E81" w:rsidRDefault="082E7E81" w:rsidP="082E7E81">
      <w:pPr>
        <w:rPr>
          <w:rFonts w:eastAsiaTheme="minorEastAsia"/>
          <w:b/>
          <w:bCs/>
          <w:u w:val="single"/>
        </w:rPr>
      </w:pPr>
    </w:p>
    <w:p w14:paraId="0E29FA51" w14:textId="01D195C9" w:rsidR="00D30B2A" w:rsidRDefault="00E4259D" w:rsidP="082E7E81">
      <w:pPr>
        <w:pStyle w:val="ListParagraph"/>
        <w:numPr>
          <w:ilvl w:val="0"/>
          <w:numId w:val="2"/>
        </w:numPr>
        <w:rPr>
          <w:rFonts w:eastAsiaTheme="minorEastAsia"/>
          <w:b/>
          <w:bCs/>
          <w:u w:val="single"/>
        </w:rPr>
      </w:pPr>
      <w:r w:rsidRPr="082E7E81">
        <w:rPr>
          <w:b/>
          <w:bCs/>
          <w:u w:val="single"/>
        </w:rPr>
        <w:t>Sign-on Bonuses</w:t>
      </w:r>
    </w:p>
    <w:p w14:paraId="4B2C974F" w14:textId="05380F39" w:rsidR="00E4259D" w:rsidRPr="00E4259D" w:rsidRDefault="00E4259D">
      <w:pPr>
        <w:rPr>
          <w:i/>
          <w:iCs/>
        </w:rPr>
      </w:pPr>
      <w:r>
        <w:rPr>
          <w:i/>
          <w:iCs/>
        </w:rPr>
        <w:t>These scenarios are all for employees who get a sign-on bonus in two installments, one paid on hire and the other paid at the end of one year of service.</w:t>
      </w:r>
    </w:p>
    <w:p w14:paraId="452AF11A" w14:textId="06CF578E" w:rsidR="00E4259D" w:rsidRDefault="00E4259D" w:rsidP="00E4259D">
      <w:pPr>
        <w:pStyle w:val="NoSpacing"/>
      </w:pPr>
      <w:r w:rsidRPr="00AE1D9D">
        <w:rPr>
          <w:b/>
          <w:bCs/>
        </w:rPr>
        <w:t>Scenario 1:</w:t>
      </w:r>
      <w:r>
        <w:t xml:space="preserve"> Employee is hired in School A in a research role. Within the first year, employee transfers to another research role in School A.</w:t>
      </w:r>
    </w:p>
    <w:p w14:paraId="7AB930C7" w14:textId="5E61C060" w:rsidR="00E4259D" w:rsidRDefault="00E4259D" w:rsidP="00E4259D">
      <w:pPr>
        <w:pStyle w:val="NoSpacing"/>
      </w:pPr>
      <w:r w:rsidRPr="00AE1D9D">
        <w:rPr>
          <w:b/>
          <w:bCs/>
        </w:rPr>
        <w:t>Result:</w:t>
      </w:r>
      <w:r>
        <w:t xml:space="preserve"> Employee </w:t>
      </w:r>
      <w:r w:rsidR="00FF1EBA">
        <w:t xml:space="preserve">is </w:t>
      </w:r>
      <w:r>
        <w:t>still eligible for second installment.</w:t>
      </w:r>
      <w:r w:rsidR="00C72D8F">
        <w:t xml:space="preserve"> </w:t>
      </w:r>
    </w:p>
    <w:p w14:paraId="48B9AB5B" w14:textId="15EF9216" w:rsidR="00E4259D" w:rsidRDefault="00E4259D" w:rsidP="00E4259D">
      <w:pPr>
        <w:pStyle w:val="NoSpacing"/>
      </w:pPr>
    </w:p>
    <w:p w14:paraId="22C4092C" w14:textId="3F6D1006" w:rsidR="00E4259D" w:rsidRDefault="00E4259D" w:rsidP="00E4259D">
      <w:pPr>
        <w:pStyle w:val="NoSpacing"/>
      </w:pPr>
      <w:r w:rsidRPr="00AE1D9D">
        <w:rPr>
          <w:b/>
          <w:bCs/>
        </w:rPr>
        <w:t>Scenario 2:</w:t>
      </w:r>
      <w:r>
        <w:t xml:space="preserve"> Employee is hired in School A in a research role. Within the first year, employee transfers to another research role in School B.</w:t>
      </w:r>
    </w:p>
    <w:p w14:paraId="560C8394" w14:textId="3823072A" w:rsidR="00E4259D" w:rsidRDefault="00E4259D" w:rsidP="00E4259D">
      <w:pPr>
        <w:pStyle w:val="NoSpacing"/>
      </w:pPr>
      <w:r w:rsidRPr="00AE1D9D">
        <w:rPr>
          <w:b/>
          <w:bCs/>
        </w:rPr>
        <w:t>Result:</w:t>
      </w:r>
      <w:r>
        <w:t xml:space="preserve"> Employee forfeits second installment.</w:t>
      </w:r>
    </w:p>
    <w:p w14:paraId="32D6A60F" w14:textId="5E9CC5E1" w:rsidR="00E4259D" w:rsidRDefault="00E4259D" w:rsidP="00E4259D">
      <w:pPr>
        <w:pStyle w:val="NoSpacing"/>
      </w:pPr>
    </w:p>
    <w:p w14:paraId="6732D827" w14:textId="7C54B302" w:rsidR="00E4259D" w:rsidRDefault="00FF1EBA" w:rsidP="00E4259D">
      <w:pPr>
        <w:pStyle w:val="NoSpacing"/>
      </w:pPr>
      <w:r w:rsidRPr="00AE1D9D">
        <w:rPr>
          <w:b/>
          <w:bCs/>
        </w:rPr>
        <w:t>Scenario 3:</w:t>
      </w:r>
      <w:r>
        <w:t xml:space="preserve"> Employee is hired in School A in a research role. Within the first year, employee transfers to an accounting role in School A.</w:t>
      </w:r>
    </w:p>
    <w:p w14:paraId="135F0628" w14:textId="58645247" w:rsidR="00FF1EBA" w:rsidRDefault="00FF1EBA" w:rsidP="00E4259D">
      <w:pPr>
        <w:pStyle w:val="NoSpacing"/>
      </w:pPr>
      <w:r w:rsidRPr="00AE1D9D">
        <w:rPr>
          <w:b/>
          <w:bCs/>
        </w:rPr>
        <w:t>Result:</w:t>
      </w:r>
      <w:r>
        <w:t xml:space="preserve"> Employee forfeits second installment.</w:t>
      </w:r>
    </w:p>
    <w:p w14:paraId="1BB5660E" w14:textId="1918EF05" w:rsidR="00FF1EBA" w:rsidRDefault="00FF1EBA" w:rsidP="00E4259D">
      <w:pPr>
        <w:pStyle w:val="NoSpacing"/>
      </w:pPr>
    </w:p>
    <w:p w14:paraId="6C9654AD" w14:textId="6C197731" w:rsidR="00FF1EBA" w:rsidRDefault="00FF1EBA" w:rsidP="00E4259D">
      <w:pPr>
        <w:pStyle w:val="NoSpacing"/>
      </w:pPr>
      <w:r w:rsidRPr="00AE1D9D">
        <w:rPr>
          <w:b/>
          <w:bCs/>
        </w:rPr>
        <w:t>Scenario 4:</w:t>
      </w:r>
      <w:r>
        <w:t xml:space="preserve"> Employee is hired in School A in a research role. Within the first year, employee transfers to a research role at NC State.</w:t>
      </w:r>
    </w:p>
    <w:p w14:paraId="5FF6B47D" w14:textId="7338F446" w:rsidR="00FF1EBA" w:rsidRDefault="00FF1EBA" w:rsidP="00E4259D">
      <w:pPr>
        <w:pStyle w:val="NoSpacing"/>
      </w:pPr>
      <w:r w:rsidRPr="00AE1D9D">
        <w:rPr>
          <w:b/>
          <w:bCs/>
        </w:rPr>
        <w:t>Result:</w:t>
      </w:r>
      <w:r>
        <w:t xml:space="preserve"> Employee must repay pro-rated portion of sign-on bonus</w:t>
      </w:r>
      <w:r w:rsidR="007A6F5D">
        <w:t xml:space="preserve"> already paid</w:t>
      </w:r>
      <w:r>
        <w:t xml:space="preserve"> for months short of one year of service and forfeits any unpaid installment.</w:t>
      </w:r>
    </w:p>
    <w:p w14:paraId="2E40E151" w14:textId="0A10B7CC" w:rsidR="00FF1EBA" w:rsidRDefault="00FF1EBA" w:rsidP="00E4259D">
      <w:pPr>
        <w:pStyle w:val="NoSpacing"/>
      </w:pPr>
    </w:p>
    <w:p w14:paraId="3E67B8A5" w14:textId="20EB0ABF" w:rsidR="00FF1EBA" w:rsidRDefault="00FF1EBA" w:rsidP="00E4259D">
      <w:pPr>
        <w:pStyle w:val="NoSpacing"/>
      </w:pPr>
      <w:r w:rsidRPr="00AE1D9D">
        <w:rPr>
          <w:b/>
          <w:bCs/>
        </w:rPr>
        <w:t>Scenario 5:</w:t>
      </w:r>
      <w:r>
        <w:t xml:space="preserve"> Employee is hired in School A in a research role. At annual performance review in first year, employee is rated as “Not Meeting Expectations”. </w:t>
      </w:r>
    </w:p>
    <w:p w14:paraId="740807AB" w14:textId="684B7C0E" w:rsidR="00FF1EBA" w:rsidRDefault="00FF1EBA" w:rsidP="00E4259D">
      <w:pPr>
        <w:pStyle w:val="NoSpacing"/>
      </w:pPr>
      <w:r w:rsidRPr="00AE1D9D">
        <w:rPr>
          <w:b/>
          <w:bCs/>
        </w:rPr>
        <w:t>Result:</w:t>
      </w:r>
      <w:r>
        <w:t xml:space="preserve"> Employee </w:t>
      </w:r>
      <w:r w:rsidR="003C7D87">
        <w:t>forfeits second</w:t>
      </w:r>
      <w:r>
        <w:t xml:space="preserve"> installment.</w:t>
      </w:r>
    </w:p>
    <w:p w14:paraId="65B52652" w14:textId="718C160A" w:rsidR="00FF1EBA" w:rsidRDefault="00FF1EBA" w:rsidP="00E4259D">
      <w:pPr>
        <w:pStyle w:val="NoSpacing"/>
      </w:pPr>
    </w:p>
    <w:p w14:paraId="2636804F" w14:textId="666EB732" w:rsidR="00FF1EBA" w:rsidRDefault="00FF1EBA" w:rsidP="00E4259D">
      <w:pPr>
        <w:pStyle w:val="NoSpacing"/>
      </w:pPr>
      <w:r w:rsidRPr="00AE1D9D">
        <w:rPr>
          <w:b/>
          <w:bCs/>
        </w:rPr>
        <w:t>Scenario 6:</w:t>
      </w:r>
      <w:r>
        <w:t xml:space="preserve"> Employee is hired in School A in a research role. Within the first year, employee receives a disciplinary action for performance or conduct.</w:t>
      </w:r>
    </w:p>
    <w:p w14:paraId="4076F924" w14:textId="5F1F0FB9" w:rsidR="00FF1EBA" w:rsidRDefault="00FF1EBA" w:rsidP="00E4259D">
      <w:pPr>
        <w:pStyle w:val="NoSpacing"/>
      </w:pPr>
      <w:r w:rsidRPr="00AE1D9D">
        <w:rPr>
          <w:b/>
          <w:bCs/>
        </w:rPr>
        <w:t>Result:</w:t>
      </w:r>
      <w:r>
        <w:t xml:space="preserve"> Employee </w:t>
      </w:r>
      <w:r w:rsidR="003C7D87">
        <w:t>forfeits second</w:t>
      </w:r>
      <w:r>
        <w:t xml:space="preserve"> installment.</w:t>
      </w:r>
    </w:p>
    <w:p w14:paraId="45AB1C3A" w14:textId="5066A5C0" w:rsidR="003C7D87" w:rsidRDefault="003C7D87" w:rsidP="00E4259D">
      <w:pPr>
        <w:pStyle w:val="NoSpacing"/>
      </w:pPr>
    </w:p>
    <w:p w14:paraId="0CF197EF" w14:textId="3CC1BA93" w:rsidR="003C7D87" w:rsidRDefault="003C7D87" w:rsidP="00E4259D">
      <w:pPr>
        <w:pStyle w:val="NoSpacing"/>
      </w:pPr>
      <w:r w:rsidRPr="00AE1D9D">
        <w:rPr>
          <w:b/>
          <w:bCs/>
        </w:rPr>
        <w:t>Scenario 7:</w:t>
      </w:r>
      <w:r>
        <w:t xml:space="preserve"> Employee is hired in School A in a research role. Within the first year, employee voluntarily resigns from the University.</w:t>
      </w:r>
    </w:p>
    <w:p w14:paraId="011F5A68" w14:textId="63A73264" w:rsidR="003C7D87" w:rsidRDefault="003C7D87" w:rsidP="003C7D87">
      <w:pPr>
        <w:pStyle w:val="NoSpacing"/>
      </w:pPr>
      <w:r w:rsidRPr="00AE1D9D">
        <w:rPr>
          <w:b/>
          <w:bCs/>
        </w:rPr>
        <w:t>Result:</w:t>
      </w:r>
      <w:r>
        <w:t xml:space="preserve"> Employee must repay pro-rated portion of sign-on bonus</w:t>
      </w:r>
      <w:r w:rsidR="007A6F5D">
        <w:t xml:space="preserve"> already paid</w:t>
      </w:r>
      <w:r>
        <w:t xml:space="preserve"> for months short of one year of service and forfeits any unpaid installment.</w:t>
      </w:r>
    </w:p>
    <w:p w14:paraId="6F1F7CFB" w14:textId="54CCDE71" w:rsidR="003C7D87" w:rsidRDefault="003C7D87" w:rsidP="00E4259D">
      <w:pPr>
        <w:pStyle w:val="NoSpacing"/>
      </w:pPr>
    </w:p>
    <w:p w14:paraId="527E73F2" w14:textId="0F00AA4B" w:rsidR="003C7D87" w:rsidRDefault="003C7D87" w:rsidP="00E4259D">
      <w:pPr>
        <w:pStyle w:val="NoSpacing"/>
      </w:pPr>
      <w:r w:rsidRPr="00AE1D9D">
        <w:rPr>
          <w:b/>
          <w:bCs/>
        </w:rPr>
        <w:t>Scenario 8:</w:t>
      </w:r>
      <w:r>
        <w:t xml:space="preserve"> Employee is hired in School A in a research role. Within the first year, employee is involuntarily dismissed from the University.</w:t>
      </w:r>
    </w:p>
    <w:p w14:paraId="6C58A419" w14:textId="35AA6372" w:rsidR="003C7D87" w:rsidRDefault="003C7D87" w:rsidP="003C7D87">
      <w:pPr>
        <w:pStyle w:val="NoSpacing"/>
      </w:pPr>
      <w:r w:rsidRPr="00AE1D9D">
        <w:rPr>
          <w:b/>
          <w:bCs/>
        </w:rPr>
        <w:t>Result:</w:t>
      </w:r>
      <w:r>
        <w:t xml:space="preserve"> Employee must repay pro-rated portion of sign-on bonus</w:t>
      </w:r>
      <w:r w:rsidR="007A6F5D">
        <w:t xml:space="preserve"> already paid</w:t>
      </w:r>
      <w:r>
        <w:t xml:space="preserve"> for months short of one year of service and forfeits any unpaid installment.</w:t>
      </w:r>
    </w:p>
    <w:p w14:paraId="1119CC1A" w14:textId="25B7CE19" w:rsidR="00426B2C" w:rsidRDefault="00426B2C" w:rsidP="003C7D87">
      <w:pPr>
        <w:pStyle w:val="NoSpacing"/>
      </w:pPr>
    </w:p>
    <w:p w14:paraId="1AC96857" w14:textId="6C8277B2" w:rsidR="00426B2C" w:rsidRDefault="00426B2C" w:rsidP="082E7E81">
      <w:pPr>
        <w:pStyle w:val="NoSpacing"/>
        <w:numPr>
          <w:ilvl w:val="0"/>
          <w:numId w:val="1"/>
        </w:numPr>
        <w:rPr>
          <w:rFonts w:eastAsiaTheme="minorEastAsia"/>
          <w:b/>
          <w:bCs/>
          <w:u w:val="single"/>
        </w:rPr>
      </w:pPr>
      <w:r w:rsidRPr="082E7E81">
        <w:rPr>
          <w:b/>
          <w:bCs/>
          <w:u w:val="single"/>
        </w:rPr>
        <w:t>Retention Bonuses</w:t>
      </w:r>
    </w:p>
    <w:p w14:paraId="7828FBBA" w14:textId="574E081A" w:rsidR="00426B2C" w:rsidRDefault="00426B2C" w:rsidP="003C7D87">
      <w:pPr>
        <w:pStyle w:val="NoSpacing"/>
        <w:rPr>
          <w:b/>
          <w:bCs/>
          <w:u w:val="single"/>
        </w:rPr>
      </w:pPr>
    </w:p>
    <w:p w14:paraId="6799BF42" w14:textId="377E3313" w:rsidR="00426B2C" w:rsidRPr="00426B2C" w:rsidRDefault="00426B2C" w:rsidP="00AE1D9D">
      <w:pPr>
        <w:rPr>
          <w:i/>
          <w:iCs/>
        </w:rPr>
      </w:pPr>
      <w:r>
        <w:rPr>
          <w:i/>
          <w:iCs/>
        </w:rPr>
        <w:t xml:space="preserve">These scenarios are all for employees who get a </w:t>
      </w:r>
      <w:r w:rsidR="00AE1D9D">
        <w:rPr>
          <w:i/>
          <w:iCs/>
        </w:rPr>
        <w:t>retention</w:t>
      </w:r>
      <w:r>
        <w:rPr>
          <w:i/>
          <w:iCs/>
        </w:rPr>
        <w:t xml:space="preserve"> bonus in two installments, paid </w:t>
      </w:r>
      <w:r w:rsidR="00AE1D9D">
        <w:rPr>
          <w:i/>
          <w:iCs/>
        </w:rPr>
        <w:t>twelve months apart.</w:t>
      </w:r>
    </w:p>
    <w:p w14:paraId="0C02ABE4" w14:textId="6FAB30F2" w:rsidR="00426B2C" w:rsidRDefault="00426B2C" w:rsidP="00426B2C">
      <w:pPr>
        <w:pStyle w:val="NoSpacing"/>
      </w:pPr>
      <w:r w:rsidRPr="00AE1D9D">
        <w:rPr>
          <w:b/>
          <w:bCs/>
        </w:rPr>
        <w:t>Scenario 1:</w:t>
      </w:r>
      <w:r>
        <w:t xml:space="preserve"> Employee </w:t>
      </w:r>
      <w:r w:rsidR="00AE1D9D">
        <w:t xml:space="preserve">receives a retention bonus in </w:t>
      </w:r>
      <w:r>
        <w:t xml:space="preserve">School A in a research role. Within the </w:t>
      </w:r>
      <w:r w:rsidR="003A519B">
        <w:t>next twelve months</w:t>
      </w:r>
      <w:r>
        <w:t>, employee transfers to another research role in School A.</w:t>
      </w:r>
    </w:p>
    <w:p w14:paraId="5D890A01" w14:textId="77777777" w:rsidR="00426B2C" w:rsidRDefault="00426B2C" w:rsidP="00426B2C">
      <w:pPr>
        <w:pStyle w:val="NoSpacing"/>
      </w:pPr>
      <w:r w:rsidRPr="00AE1D9D">
        <w:rPr>
          <w:b/>
          <w:bCs/>
        </w:rPr>
        <w:t>Result:</w:t>
      </w:r>
      <w:r>
        <w:t xml:space="preserve"> Employee is still eligible for second installment.</w:t>
      </w:r>
    </w:p>
    <w:p w14:paraId="6D51A516" w14:textId="77777777" w:rsidR="00426B2C" w:rsidRPr="00AE1D9D" w:rsidRDefault="00426B2C" w:rsidP="00426B2C">
      <w:pPr>
        <w:pStyle w:val="NoSpacing"/>
        <w:rPr>
          <w:b/>
          <w:bCs/>
        </w:rPr>
      </w:pPr>
    </w:p>
    <w:p w14:paraId="7037218B" w14:textId="28D03274" w:rsidR="00426B2C" w:rsidRDefault="00426B2C" w:rsidP="00426B2C">
      <w:pPr>
        <w:pStyle w:val="NoSpacing"/>
      </w:pPr>
      <w:r w:rsidRPr="00AE1D9D">
        <w:rPr>
          <w:b/>
          <w:bCs/>
        </w:rPr>
        <w:t>Scenario 2:</w:t>
      </w:r>
      <w:r>
        <w:t xml:space="preserve"> Employee </w:t>
      </w:r>
      <w:r w:rsidR="00AE1D9D">
        <w:t>receives a retention bonus</w:t>
      </w:r>
      <w:r>
        <w:t xml:space="preserve"> in School A in a research role. Within the </w:t>
      </w:r>
      <w:r w:rsidR="003A519B">
        <w:t>next twelve months</w:t>
      </w:r>
      <w:r>
        <w:t>, employee transfers to another research role in School B.</w:t>
      </w:r>
    </w:p>
    <w:p w14:paraId="0E0EC8B6" w14:textId="77777777" w:rsidR="00426B2C" w:rsidRDefault="00426B2C" w:rsidP="00426B2C">
      <w:pPr>
        <w:pStyle w:val="NoSpacing"/>
      </w:pPr>
      <w:r w:rsidRPr="00AE1D9D">
        <w:rPr>
          <w:b/>
          <w:bCs/>
        </w:rPr>
        <w:t>Result:</w:t>
      </w:r>
      <w:r>
        <w:t xml:space="preserve"> Employee forfeits second installment.</w:t>
      </w:r>
    </w:p>
    <w:p w14:paraId="6836A14B" w14:textId="77777777" w:rsidR="00426B2C" w:rsidRDefault="00426B2C" w:rsidP="00426B2C">
      <w:pPr>
        <w:pStyle w:val="NoSpacing"/>
      </w:pPr>
    </w:p>
    <w:p w14:paraId="12D69669" w14:textId="31786424" w:rsidR="00426B2C" w:rsidRDefault="00426B2C" w:rsidP="00426B2C">
      <w:pPr>
        <w:pStyle w:val="NoSpacing"/>
      </w:pPr>
      <w:r w:rsidRPr="00AE1D9D">
        <w:rPr>
          <w:b/>
          <w:bCs/>
        </w:rPr>
        <w:t>Scenario 3:</w:t>
      </w:r>
      <w:r>
        <w:t xml:space="preserve"> Employee </w:t>
      </w:r>
      <w:r w:rsidR="00AE1D9D">
        <w:t>receives a retention bonus</w:t>
      </w:r>
      <w:r>
        <w:t xml:space="preserve"> in School A in a research role. Within the </w:t>
      </w:r>
      <w:r w:rsidR="003A519B">
        <w:t>next twelve months</w:t>
      </w:r>
      <w:r>
        <w:t>, employee transfers to an accounting role in School A.</w:t>
      </w:r>
    </w:p>
    <w:p w14:paraId="4D54FDA8" w14:textId="77777777" w:rsidR="00426B2C" w:rsidRDefault="00426B2C" w:rsidP="00426B2C">
      <w:pPr>
        <w:pStyle w:val="NoSpacing"/>
      </w:pPr>
      <w:r w:rsidRPr="00AE1D9D">
        <w:rPr>
          <w:b/>
          <w:bCs/>
        </w:rPr>
        <w:t>Result:</w:t>
      </w:r>
      <w:r>
        <w:t xml:space="preserve"> Employee forfeits second installment.</w:t>
      </w:r>
    </w:p>
    <w:p w14:paraId="5093E2C2" w14:textId="77777777" w:rsidR="00426B2C" w:rsidRDefault="00426B2C" w:rsidP="00426B2C">
      <w:pPr>
        <w:pStyle w:val="NoSpacing"/>
      </w:pPr>
    </w:p>
    <w:p w14:paraId="546F0651" w14:textId="79DDE45F" w:rsidR="00426B2C" w:rsidRDefault="00426B2C" w:rsidP="00426B2C">
      <w:pPr>
        <w:pStyle w:val="NoSpacing"/>
      </w:pPr>
      <w:r w:rsidRPr="00AE1D9D">
        <w:rPr>
          <w:b/>
          <w:bCs/>
        </w:rPr>
        <w:t>Scenario 4:</w:t>
      </w:r>
      <w:r>
        <w:t xml:space="preserve"> Employee </w:t>
      </w:r>
      <w:r w:rsidR="003A519B">
        <w:t xml:space="preserve">receives a retention bonus </w:t>
      </w:r>
      <w:r>
        <w:t xml:space="preserve">in School A in a research role. Within the </w:t>
      </w:r>
      <w:r w:rsidR="003A519B">
        <w:t>next twelve months</w:t>
      </w:r>
      <w:r>
        <w:t>, employee transfers to a research role at NC State.</w:t>
      </w:r>
    </w:p>
    <w:p w14:paraId="42522319" w14:textId="680B8188" w:rsidR="00426B2C" w:rsidRDefault="00426B2C" w:rsidP="00426B2C">
      <w:pPr>
        <w:pStyle w:val="NoSpacing"/>
      </w:pPr>
      <w:r w:rsidRPr="00AE1D9D">
        <w:rPr>
          <w:b/>
          <w:bCs/>
        </w:rPr>
        <w:t>Result:</w:t>
      </w:r>
      <w:r>
        <w:t xml:space="preserve"> Employee must repay pro-rated portion of </w:t>
      </w:r>
      <w:r w:rsidR="000D3E7E">
        <w:t>retention</w:t>
      </w:r>
      <w:r>
        <w:t xml:space="preserve"> bonus</w:t>
      </w:r>
      <w:r w:rsidR="007A6F5D">
        <w:t xml:space="preserve"> already paid</w:t>
      </w:r>
      <w:r>
        <w:t xml:space="preserve"> for months short of one year and forfeits any unpaid installment.</w:t>
      </w:r>
    </w:p>
    <w:p w14:paraId="64194F78" w14:textId="77777777" w:rsidR="00426B2C" w:rsidRDefault="00426B2C" w:rsidP="00426B2C">
      <w:pPr>
        <w:pStyle w:val="NoSpacing"/>
      </w:pPr>
    </w:p>
    <w:p w14:paraId="3A0AA32F" w14:textId="1334CEF0" w:rsidR="00426B2C" w:rsidRDefault="00426B2C" w:rsidP="00426B2C">
      <w:pPr>
        <w:pStyle w:val="NoSpacing"/>
      </w:pPr>
      <w:r w:rsidRPr="00AE1D9D">
        <w:rPr>
          <w:b/>
          <w:bCs/>
        </w:rPr>
        <w:t>Scenario 5:</w:t>
      </w:r>
      <w:r>
        <w:t xml:space="preserve"> Employee </w:t>
      </w:r>
      <w:r w:rsidR="003A519B">
        <w:t xml:space="preserve">receives a retention bonus </w:t>
      </w:r>
      <w:r>
        <w:t xml:space="preserve">in School A in a research role. At annual performance review </w:t>
      </w:r>
      <w:r w:rsidR="000D3E7E">
        <w:t>that</w:t>
      </w:r>
      <w:r>
        <w:t xml:space="preserve"> year, employee is rated as “Not Meeting Expectations”. </w:t>
      </w:r>
    </w:p>
    <w:p w14:paraId="45230DD4" w14:textId="77777777" w:rsidR="00426B2C" w:rsidRDefault="00426B2C" w:rsidP="00426B2C">
      <w:pPr>
        <w:pStyle w:val="NoSpacing"/>
      </w:pPr>
      <w:r w:rsidRPr="00AE1D9D">
        <w:rPr>
          <w:b/>
          <w:bCs/>
        </w:rPr>
        <w:t>Result:</w:t>
      </w:r>
      <w:r>
        <w:t xml:space="preserve"> Employee forfeits second installment.</w:t>
      </w:r>
    </w:p>
    <w:p w14:paraId="6CD649FE" w14:textId="77777777" w:rsidR="00426B2C" w:rsidRDefault="00426B2C" w:rsidP="00426B2C">
      <w:pPr>
        <w:pStyle w:val="NoSpacing"/>
      </w:pPr>
    </w:p>
    <w:p w14:paraId="73E17627" w14:textId="5A9D11D0" w:rsidR="00426B2C" w:rsidRDefault="00426B2C" w:rsidP="00426B2C">
      <w:pPr>
        <w:pStyle w:val="NoSpacing"/>
      </w:pPr>
      <w:r w:rsidRPr="00AE1D9D">
        <w:rPr>
          <w:b/>
          <w:bCs/>
        </w:rPr>
        <w:t>Scenario 6:</w:t>
      </w:r>
      <w:r>
        <w:t xml:space="preserve"> Employee </w:t>
      </w:r>
      <w:r w:rsidR="003A519B">
        <w:t xml:space="preserve">receives a retention bonus </w:t>
      </w:r>
      <w:r>
        <w:t xml:space="preserve">in School A in a research role. </w:t>
      </w:r>
      <w:r w:rsidR="000D3E7E">
        <w:t>During the next twelve months</w:t>
      </w:r>
      <w:r>
        <w:t>, employee receives a disciplinary action for performance or conduct.</w:t>
      </w:r>
    </w:p>
    <w:p w14:paraId="2B7EB120" w14:textId="77777777" w:rsidR="00426B2C" w:rsidRDefault="00426B2C" w:rsidP="00426B2C">
      <w:pPr>
        <w:pStyle w:val="NoSpacing"/>
      </w:pPr>
      <w:r w:rsidRPr="00AE1D9D">
        <w:rPr>
          <w:b/>
          <w:bCs/>
        </w:rPr>
        <w:t>Result:</w:t>
      </w:r>
      <w:r>
        <w:t xml:space="preserve"> Employee forfeits second installment.</w:t>
      </w:r>
    </w:p>
    <w:p w14:paraId="365DF550" w14:textId="77777777" w:rsidR="00426B2C" w:rsidRDefault="00426B2C" w:rsidP="00426B2C">
      <w:pPr>
        <w:pStyle w:val="NoSpacing"/>
      </w:pPr>
    </w:p>
    <w:p w14:paraId="4D98CBFD" w14:textId="20961E00" w:rsidR="00426B2C" w:rsidRDefault="00426B2C" w:rsidP="00426B2C">
      <w:pPr>
        <w:pStyle w:val="NoSpacing"/>
      </w:pPr>
      <w:r w:rsidRPr="00AE1D9D">
        <w:rPr>
          <w:b/>
          <w:bCs/>
        </w:rPr>
        <w:t>Scenario 7:</w:t>
      </w:r>
      <w:r>
        <w:t xml:space="preserve"> Employee </w:t>
      </w:r>
      <w:r w:rsidR="003A519B">
        <w:t xml:space="preserve">receives a retention bonus </w:t>
      </w:r>
      <w:r>
        <w:t xml:space="preserve">in School A in a research role. Within the </w:t>
      </w:r>
      <w:r w:rsidR="000D3E7E">
        <w:t>next twelve months</w:t>
      </w:r>
      <w:r>
        <w:t>, employee voluntarily resigns from the University.</w:t>
      </w:r>
    </w:p>
    <w:p w14:paraId="79D67F26" w14:textId="04B96582" w:rsidR="00426B2C" w:rsidRDefault="00426B2C" w:rsidP="00426B2C">
      <w:pPr>
        <w:pStyle w:val="NoSpacing"/>
      </w:pPr>
      <w:r w:rsidRPr="00AE1D9D">
        <w:rPr>
          <w:b/>
          <w:bCs/>
        </w:rPr>
        <w:t>Result:</w:t>
      </w:r>
      <w:r>
        <w:t xml:space="preserve"> Employee must repay pro-rated portion of </w:t>
      </w:r>
      <w:r w:rsidR="000D3E7E">
        <w:t>retention</w:t>
      </w:r>
      <w:r>
        <w:t xml:space="preserve"> bonus</w:t>
      </w:r>
      <w:r w:rsidR="007A6F5D">
        <w:t xml:space="preserve"> already paid</w:t>
      </w:r>
      <w:r>
        <w:t xml:space="preserve"> for months short of one year and forfeits any unpaid installment.</w:t>
      </w:r>
    </w:p>
    <w:p w14:paraId="34D8D7A1" w14:textId="77777777" w:rsidR="00426B2C" w:rsidRDefault="00426B2C" w:rsidP="00426B2C">
      <w:pPr>
        <w:pStyle w:val="NoSpacing"/>
      </w:pPr>
    </w:p>
    <w:p w14:paraId="7DD51B05" w14:textId="452E1C4C" w:rsidR="00426B2C" w:rsidRDefault="00426B2C" w:rsidP="00426B2C">
      <w:pPr>
        <w:pStyle w:val="NoSpacing"/>
      </w:pPr>
      <w:r w:rsidRPr="00AE1D9D">
        <w:rPr>
          <w:b/>
          <w:bCs/>
        </w:rPr>
        <w:t>Scenario 8:</w:t>
      </w:r>
      <w:r>
        <w:t xml:space="preserve"> Employee </w:t>
      </w:r>
      <w:r w:rsidR="003A519B">
        <w:t xml:space="preserve">receives a retention bonus </w:t>
      </w:r>
      <w:r>
        <w:t xml:space="preserve">in School A in a research role. Within the </w:t>
      </w:r>
      <w:r w:rsidR="000D3E7E">
        <w:t>next twelve months</w:t>
      </w:r>
      <w:r>
        <w:t>, employee is involuntarily dismissed from the University.</w:t>
      </w:r>
    </w:p>
    <w:p w14:paraId="737A7F5B" w14:textId="5297FE7C" w:rsidR="00426B2C" w:rsidRDefault="00426B2C" w:rsidP="00426B2C">
      <w:pPr>
        <w:pStyle w:val="NoSpacing"/>
      </w:pPr>
      <w:r w:rsidRPr="00AE1D9D">
        <w:rPr>
          <w:b/>
          <w:bCs/>
        </w:rPr>
        <w:t>Result:</w:t>
      </w:r>
      <w:r>
        <w:t xml:space="preserve"> Employee must repay pro-rated portion of </w:t>
      </w:r>
      <w:r w:rsidR="000D3E7E">
        <w:t>retention</w:t>
      </w:r>
      <w:r>
        <w:t xml:space="preserve"> bonus</w:t>
      </w:r>
      <w:r w:rsidR="007A6F5D">
        <w:t xml:space="preserve"> already paid</w:t>
      </w:r>
      <w:r>
        <w:t xml:space="preserve"> for months short of one year and forfeits any unpaid installment.</w:t>
      </w:r>
    </w:p>
    <w:p w14:paraId="2791BA37" w14:textId="4914A1C9" w:rsidR="003C7D87" w:rsidRDefault="003C7D87" w:rsidP="00E4259D">
      <w:pPr>
        <w:pStyle w:val="NoSpacing"/>
      </w:pPr>
    </w:p>
    <w:p w14:paraId="378F6899" w14:textId="77777777" w:rsidR="003C7D87" w:rsidRDefault="003C7D87" w:rsidP="00E4259D">
      <w:pPr>
        <w:pStyle w:val="NoSpacing"/>
      </w:pPr>
    </w:p>
    <w:p w14:paraId="039DF2BA" w14:textId="5D757E78" w:rsidR="00FF1EBA" w:rsidRDefault="00FF1EBA" w:rsidP="00E4259D">
      <w:pPr>
        <w:pStyle w:val="NoSpacing"/>
      </w:pPr>
    </w:p>
    <w:p w14:paraId="7F81A492" w14:textId="77777777" w:rsidR="00FF1EBA" w:rsidRDefault="00FF1EBA" w:rsidP="00E4259D">
      <w:pPr>
        <w:pStyle w:val="NoSpacing"/>
      </w:pPr>
    </w:p>
    <w:p w14:paraId="1528DE2D" w14:textId="5BE02DDA" w:rsidR="00FF1EBA" w:rsidRDefault="00FF1EBA" w:rsidP="00E4259D">
      <w:pPr>
        <w:pStyle w:val="NoSpacing"/>
      </w:pPr>
    </w:p>
    <w:p w14:paraId="424BE54D" w14:textId="77777777" w:rsidR="00FF1EBA" w:rsidRDefault="00FF1EBA" w:rsidP="00E4259D">
      <w:pPr>
        <w:pStyle w:val="NoSpacing"/>
      </w:pPr>
    </w:p>
    <w:p w14:paraId="2D98A8CE" w14:textId="5490B596" w:rsidR="00FF1EBA" w:rsidRDefault="00FF1EBA" w:rsidP="00E4259D">
      <w:pPr>
        <w:pStyle w:val="NoSpacing"/>
      </w:pPr>
    </w:p>
    <w:p w14:paraId="4E9311A9" w14:textId="77777777" w:rsidR="00FF1EBA" w:rsidRPr="00E4259D" w:rsidRDefault="00FF1EBA" w:rsidP="00E4259D">
      <w:pPr>
        <w:pStyle w:val="NoSpacing"/>
      </w:pPr>
    </w:p>
    <w:sectPr w:rsidR="00FF1EBA" w:rsidRPr="00E425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bookmark int2:bookmarkName="_Int_mRCExUdy" int2:invalidationBookmarkName="" int2:hashCode="e0dMsLOcF3PXGS" int2:id="FbprZcWM"/>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E36E2"/>
    <w:multiLevelType w:val="hybridMultilevel"/>
    <w:tmpl w:val="3A56748C"/>
    <w:lvl w:ilvl="0" w:tplc="B34E3396">
      <w:start w:val="1"/>
      <w:numFmt w:val="upperLetter"/>
      <w:lvlText w:val="%1."/>
      <w:lvlJc w:val="left"/>
      <w:pPr>
        <w:ind w:left="720" w:hanging="360"/>
      </w:pPr>
    </w:lvl>
    <w:lvl w:ilvl="1" w:tplc="610C7692">
      <w:start w:val="1"/>
      <w:numFmt w:val="lowerLetter"/>
      <w:lvlText w:val="%2."/>
      <w:lvlJc w:val="left"/>
      <w:pPr>
        <w:ind w:left="1440" w:hanging="360"/>
      </w:pPr>
    </w:lvl>
    <w:lvl w:ilvl="2" w:tplc="247888FC">
      <w:start w:val="1"/>
      <w:numFmt w:val="lowerRoman"/>
      <w:lvlText w:val="%3."/>
      <w:lvlJc w:val="right"/>
      <w:pPr>
        <w:ind w:left="2160" w:hanging="180"/>
      </w:pPr>
    </w:lvl>
    <w:lvl w:ilvl="3" w:tplc="B972C4CC">
      <w:start w:val="1"/>
      <w:numFmt w:val="decimal"/>
      <w:lvlText w:val="%4."/>
      <w:lvlJc w:val="left"/>
      <w:pPr>
        <w:ind w:left="2880" w:hanging="360"/>
      </w:pPr>
    </w:lvl>
    <w:lvl w:ilvl="4" w:tplc="598604A2">
      <w:start w:val="1"/>
      <w:numFmt w:val="lowerLetter"/>
      <w:lvlText w:val="%5."/>
      <w:lvlJc w:val="left"/>
      <w:pPr>
        <w:ind w:left="3600" w:hanging="360"/>
      </w:pPr>
    </w:lvl>
    <w:lvl w:ilvl="5" w:tplc="25348A12">
      <w:start w:val="1"/>
      <w:numFmt w:val="lowerRoman"/>
      <w:lvlText w:val="%6."/>
      <w:lvlJc w:val="right"/>
      <w:pPr>
        <w:ind w:left="4320" w:hanging="180"/>
      </w:pPr>
    </w:lvl>
    <w:lvl w:ilvl="6" w:tplc="568CB9F4">
      <w:start w:val="1"/>
      <w:numFmt w:val="decimal"/>
      <w:lvlText w:val="%7."/>
      <w:lvlJc w:val="left"/>
      <w:pPr>
        <w:ind w:left="5040" w:hanging="360"/>
      </w:pPr>
    </w:lvl>
    <w:lvl w:ilvl="7" w:tplc="41327F04">
      <w:start w:val="1"/>
      <w:numFmt w:val="lowerLetter"/>
      <w:lvlText w:val="%8."/>
      <w:lvlJc w:val="left"/>
      <w:pPr>
        <w:ind w:left="5760" w:hanging="360"/>
      </w:pPr>
    </w:lvl>
    <w:lvl w:ilvl="8" w:tplc="3E244FE4">
      <w:start w:val="1"/>
      <w:numFmt w:val="lowerRoman"/>
      <w:lvlText w:val="%9."/>
      <w:lvlJc w:val="right"/>
      <w:pPr>
        <w:ind w:left="6480" w:hanging="180"/>
      </w:pPr>
    </w:lvl>
  </w:abstractNum>
  <w:abstractNum w:abstractNumId="1" w15:restartNumberingAfterBreak="0">
    <w:nsid w:val="181DFBA9"/>
    <w:multiLevelType w:val="hybridMultilevel"/>
    <w:tmpl w:val="F03E3614"/>
    <w:lvl w:ilvl="0" w:tplc="0638E682">
      <w:start w:val="1"/>
      <w:numFmt w:val="bullet"/>
      <w:lvlText w:val=""/>
      <w:lvlJc w:val="left"/>
      <w:pPr>
        <w:ind w:left="720" w:hanging="360"/>
      </w:pPr>
      <w:rPr>
        <w:rFonts w:ascii="Symbol" w:hAnsi="Symbol" w:hint="default"/>
      </w:rPr>
    </w:lvl>
    <w:lvl w:ilvl="1" w:tplc="86E6CE8E">
      <w:start w:val="1"/>
      <w:numFmt w:val="bullet"/>
      <w:lvlText w:val="o"/>
      <w:lvlJc w:val="left"/>
      <w:pPr>
        <w:ind w:left="1440" w:hanging="360"/>
      </w:pPr>
      <w:rPr>
        <w:rFonts w:ascii="Courier New" w:hAnsi="Courier New" w:hint="default"/>
      </w:rPr>
    </w:lvl>
    <w:lvl w:ilvl="2" w:tplc="C8AAB926">
      <w:start w:val="1"/>
      <w:numFmt w:val="bullet"/>
      <w:lvlText w:val=""/>
      <w:lvlJc w:val="left"/>
      <w:pPr>
        <w:ind w:left="2160" w:hanging="360"/>
      </w:pPr>
      <w:rPr>
        <w:rFonts w:ascii="Wingdings" w:hAnsi="Wingdings" w:hint="default"/>
      </w:rPr>
    </w:lvl>
    <w:lvl w:ilvl="3" w:tplc="7A9AE3CE">
      <w:start w:val="1"/>
      <w:numFmt w:val="bullet"/>
      <w:lvlText w:val=""/>
      <w:lvlJc w:val="left"/>
      <w:pPr>
        <w:ind w:left="2880" w:hanging="360"/>
      </w:pPr>
      <w:rPr>
        <w:rFonts w:ascii="Symbol" w:hAnsi="Symbol" w:hint="default"/>
      </w:rPr>
    </w:lvl>
    <w:lvl w:ilvl="4" w:tplc="D98C80B2">
      <w:start w:val="1"/>
      <w:numFmt w:val="bullet"/>
      <w:lvlText w:val="o"/>
      <w:lvlJc w:val="left"/>
      <w:pPr>
        <w:ind w:left="3600" w:hanging="360"/>
      </w:pPr>
      <w:rPr>
        <w:rFonts w:ascii="Courier New" w:hAnsi="Courier New" w:hint="default"/>
      </w:rPr>
    </w:lvl>
    <w:lvl w:ilvl="5" w:tplc="D13A3370">
      <w:start w:val="1"/>
      <w:numFmt w:val="bullet"/>
      <w:lvlText w:val=""/>
      <w:lvlJc w:val="left"/>
      <w:pPr>
        <w:ind w:left="4320" w:hanging="360"/>
      </w:pPr>
      <w:rPr>
        <w:rFonts w:ascii="Wingdings" w:hAnsi="Wingdings" w:hint="default"/>
      </w:rPr>
    </w:lvl>
    <w:lvl w:ilvl="6" w:tplc="B5808F48">
      <w:start w:val="1"/>
      <w:numFmt w:val="bullet"/>
      <w:lvlText w:val=""/>
      <w:lvlJc w:val="left"/>
      <w:pPr>
        <w:ind w:left="5040" w:hanging="360"/>
      </w:pPr>
      <w:rPr>
        <w:rFonts w:ascii="Symbol" w:hAnsi="Symbol" w:hint="default"/>
      </w:rPr>
    </w:lvl>
    <w:lvl w:ilvl="7" w:tplc="5972F8C4">
      <w:start w:val="1"/>
      <w:numFmt w:val="bullet"/>
      <w:lvlText w:val="o"/>
      <w:lvlJc w:val="left"/>
      <w:pPr>
        <w:ind w:left="5760" w:hanging="360"/>
      </w:pPr>
      <w:rPr>
        <w:rFonts w:ascii="Courier New" w:hAnsi="Courier New" w:hint="default"/>
      </w:rPr>
    </w:lvl>
    <w:lvl w:ilvl="8" w:tplc="025E5186">
      <w:start w:val="1"/>
      <w:numFmt w:val="bullet"/>
      <w:lvlText w:val=""/>
      <w:lvlJc w:val="left"/>
      <w:pPr>
        <w:ind w:left="6480" w:hanging="360"/>
      </w:pPr>
      <w:rPr>
        <w:rFonts w:ascii="Wingdings" w:hAnsi="Wingdings" w:hint="default"/>
      </w:rPr>
    </w:lvl>
  </w:abstractNum>
  <w:abstractNum w:abstractNumId="2" w15:restartNumberingAfterBreak="0">
    <w:nsid w:val="1D53FD29"/>
    <w:multiLevelType w:val="hybridMultilevel"/>
    <w:tmpl w:val="A63604A0"/>
    <w:lvl w:ilvl="0" w:tplc="AE8241F4">
      <w:start w:val="1"/>
      <w:numFmt w:val="bullet"/>
      <w:lvlText w:val=""/>
      <w:lvlJc w:val="left"/>
      <w:pPr>
        <w:ind w:left="720" w:hanging="360"/>
      </w:pPr>
      <w:rPr>
        <w:rFonts w:ascii="Symbol" w:hAnsi="Symbol" w:hint="default"/>
      </w:rPr>
    </w:lvl>
    <w:lvl w:ilvl="1" w:tplc="79F067EC">
      <w:start w:val="1"/>
      <w:numFmt w:val="bullet"/>
      <w:lvlText w:val="o"/>
      <w:lvlJc w:val="left"/>
      <w:pPr>
        <w:ind w:left="1440" w:hanging="360"/>
      </w:pPr>
      <w:rPr>
        <w:rFonts w:ascii="Courier New" w:hAnsi="Courier New" w:hint="default"/>
      </w:rPr>
    </w:lvl>
    <w:lvl w:ilvl="2" w:tplc="4B103906">
      <w:start w:val="1"/>
      <w:numFmt w:val="bullet"/>
      <w:lvlText w:val=""/>
      <w:lvlJc w:val="left"/>
      <w:pPr>
        <w:ind w:left="2160" w:hanging="360"/>
      </w:pPr>
      <w:rPr>
        <w:rFonts w:ascii="Wingdings" w:hAnsi="Wingdings" w:hint="default"/>
      </w:rPr>
    </w:lvl>
    <w:lvl w:ilvl="3" w:tplc="2E10A350">
      <w:start w:val="1"/>
      <w:numFmt w:val="bullet"/>
      <w:lvlText w:val=""/>
      <w:lvlJc w:val="left"/>
      <w:pPr>
        <w:ind w:left="2880" w:hanging="360"/>
      </w:pPr>
      <w:rPr>
        <w:rFonts w:ascii="Symbol" w:hAnsi="Symbol" w:hint="default"/>
      </w:rPr>
    </w:lvl>
    <w:lvl w:ilvl="4" w:tplc="AC3C2B20">
      <w:start w:val="1"/>
      <w:numFmt w:val="bullet"/>
      <w:lvlText w:val="o"/>
      <w:lvlJc w:val="left"/>
      <w:pPr>
        <w:ind w:left="3600" w:hanging="360"/>
      </w:pPr>
      <w:rPr>
        <w:rFonts w:ascii="Courier New" w:hAnsi="Courier New" w:hint="default"/>
      </w:rPr>
    </w:lvl>
    <w:lvl w:ilvl="5" w:tplc="E1CE3D50">
      <w:start w:val="1"/>
      <w:numFmt w:val="bullet"/>
      <w:lvlText w:val=""/>
      <w:lvlJc w:val="left"/>
      <w:pPr>
        <w:ind w:left="4320" w:hanging="360"/>
      </w:pPr>
      <w:rPr>
        <w:rFonts w:ascii="Wingdings" w:hAnsi="Wingdings" w:hint="default"/>
      </w:rPr>
    </w:lvl>
    <w:lvl w:ilvl="6" w:tplc="B4DE5E5A">
      <w:start w:val="1"/>
      <w:numFmt w:val="bullet"/>
      <w:lvlText w:val=""/>
      <w:lvlJc w:val="left"/>
      <w:pPr>
        <w:ind w:left="5040" w:hanging="360"/>
      </w:pPr>
      <w:rPr>
        <w:rFonts w:ascii="Symbol" w:hAnsi="Symbol" w:hint="default"/>
      </w:rPr>
    </w:lvl>
    <w:lvl w:ilvl="7" w:tplc="1586FA5E">
      <w:start w:val="1"/>
      <w:numFmt w:val="bullet"/>
      <w:lvlText w:val="o"/>
      <w:lvlJc w:val="left"/>
      <w:pPr>
        <w:ind w:left="5760" w:hanging="360"/>
      </w:pPr>
      <w:rPr>
        <w:rFonts w:ascii="Courier New" w:hAnsi="Courier New" w:hint="default"/>
      </w:rPr>
    </w:lvl>
    <w:lvl w:ilvl="8" w:tplc="ADF06BB8">
      <w:start w:val="1"/>
      <w:numFmt w:val="bullet"/>
      <w:lvlText w:val=""/>
      <w:lvlJc w:val="left"/>
      <w:pPr>
        <w:ind w:left="6480" w:hanging="360"/>
      </w:pPr>
      <w:rPr>
        <w:rFonts w:ascii="Wingdings" w:hAnsi="Wingdings" w:hint="default"/>
      </w:rPr>
    </w:lvl>
  </w:abstractNum>
  <w:abstractNum w:abstractNumId="3" w15:restartNumberingAfterBreak="0">
    <w:nsid w:val="2A0462B8"/>
    <w:multiLevelType w:val="hybridMultilevel"/>
    <w:tmpl w:val="B8A66162"/>
    <w:lvl w:ilvl="0" w:tplc="756AD560">
      <w:start w:val="1"/>
      <w:numFmt w:val="bullet"/>
      <w:lvlText w:val=""/>
      <w:lvlJc w:val="left"/>
      <w:pPr>
        <w:ind w:left="720" w:hanging="360"/>
      </w:pPr>
      <w:rPr>
        <w:rFonts w:ascii="Symbol" w:hAnsi="Symbol" w:hint="default"/>
      </w:rPr>
    </w:lvl>
    <w:lvl w:ilvl="1" w:tplc="5C3E2916">
      <w:start w:val="1"/>
      <w:numFmt w:val="bullet"/>
      <w:lvlText w:val="o"/>
      <w:lvlJc w:val="left"/>
      <w:pPr>
        <w:ind w:left="1440" w:hanging="360"/>
      </w:pPr>
      <w:rPr>
        <w:rFonts w:ascii="Courier New" w:hAnsi="Courier New" w:hint="default"/>
      </w:rPr>
    </w:lvl>
    <w:lvl w:ilvl="2" w:tplc="91F280DA">
      <w:start w:val="1"/>
      <w:numFmt w:val="bullet"/>
      <w:lvlText w:val=""/>
      <w:lvlJc w:val="left"/>
      <w:pPr>
        <w:ind w:left="2160" w:hanging="360"/>
      </w:pPr>
      <w:rPr>
        <w:rFonts w:ascii="Wingdings" w:hAnsi="Wingdings" w:hint="default"/>
      </w:rPr>
    </w:lvl>
    <w:lvl w:ilvl="3" w:tplc="B82E4DF6">
      <w:start w:val="1"/>
      <w:numFmt w:val="bullet"/>
      <w:lvlText w:val=""/>
      <w:lvlJc w:val="left"/>
      <w:pPr>
        <w:ind w:left="2880" w:hanging="360"/>
      </w:pPr>
      <w:rPr>
        <w:rFonts w:ascii="Symbol" w:hAnsi="Symbol" w:hint="default"/>
      </w:rPr>
    </w:lvl>
    <w:lvl w:ilvl="4" w:tplc="64300496">
      <w:start w:val="1"/>
      <w:numFmt w:val="bullet"/>
      <w:lvlText w:val="o"/>
      <w:lvlJc w:val="left"/>
      <w:pPr>
        <w:ind w:left="3600" w:hanging="360"/>
      </w:pPr>
      <w:rPr>
        <w:rFonts w:ascii="Courier New" w:hAnsi="Courier New" w:hint="default"/>
      </w:rPr>
    </w:lvl>
    <w:lvl w:ilvl="5" w:tplc="54188B70">
      <w:start w:val="1"/>
      <w:numFmt w:val="bullet"/>
      <w:lvlText w:val=""/>
      <w:lvlJc w:val="left"/>
      <w:pPr>
        <w:ind w:left="4320" w:hanging="360"/>
      </w:pPr>
      <w:rPr>
        <w:rFonts w:ascii="Wingdings" w:hAnsi="Wingdings" w:hint="default"/>
      </w:rPr>
    </w:lvl>
    <w:lvl w:ilvl="6" w:tplc="D6FAD6F4">
      <w:start w:val="1"/>
      <w:numFmt w:val="bullet"/>
      <w:lvlText w:val=""/>
      <w:lvlJc w:val="left"/>
      <w:pPr>
        <w:ind w:left="5040" w:hanging="360"/>
      </w:pPr>
      <w:rPr>
        <w:rFonts w:ascii="Symbol" w:hAnsi="Symbol" w:hint="default"/>
      </w:rPr>
    </w:lvl>
    <w:lvl w:ilvl="7" w:tplc="F5824328">
      <w:start w:val="1"/>
      <w:numFmt w:val="bullet"/>
      <w:lvlText w:val="o"/>
      <w:lvlJc w:val="left"/>
      <w:pPr>
        <w:ind w:left="5760" w:hanging="360"/>
      </w:pPr>
      <w:rPr>
        <w:rFonts w:ascii="Courier New" w:hAnsi="Courier New" w:hint="default"/>
      </w:rPr>
    </w:lvl>
    <w:lvl w:ilvl="8" w:tplc="A59E2352">
      <w:start w:val="1"/>
      <w:numFmt w:val="bullet"/>
      <w:lvlText w:val=""/>
      <w:lvlJc w:val="left"/>
      <w:pPr>
        <w:ind w:left="6480" w:hanging="360"/>
      </w:pPr>
      <w:rPr>
        <w:rFonts w:ascii="Wingdings" w:hAnsi="Wingdings" w:hint="default"/>
      </w:rPr>
    </w:lvl>
  </w:abstractNum>
  <w:abstractNum w:abstractNumId="4" w15:restartNumberingAfterBreak="0">
    <w:nsid w:val="475BF4E3"/>
    <w:multiLevelType w:val="hybridMultilevel"/>
    <w:tmpl w:val="53FA07B4"/>
    <w:lvl w:ilvl="0" w:tplc="EB966E72">
      <w:start w:val="1"/>
      <w:numFmt w:val="upperLetter"/>
      <w:lvlText w:val="%1."/>
      <w:lvlJc w:val="left"/>
      <w:pPr>
        <w:ind w:left="720" w:hanging="360"/>
      </w:pPr>
    </w:lvl>
    <w:lvl w:ilvl="1" w:tplc="93F22042">
      <w:start w:val="1"/>
      <w:numFmt w:val="lowerLetter"/>
      <w:lvlText w:val="%2."/>
      <w:lvlJc w:val="left"/>
      <w:pPr>
        <w:ind w:left="1440" w:hanging="360"/>
      </w:pPr>
    </w:lvl>
    <w:lvl w:ilvl="2" w:tplc="F0D00A72">
      <w:start w:val="1"/>
      <w:numFmt w:val="lowerRoman"/>
      <w:lvlText w:val="%3."/>
      <w:lvlJc w:val="right"/>
      <w:pPr>
        <w:ind w:left="2160" w:hanging="180"/>
      </w:pPr>
    </w:lvl>
    <w:lvl w:ilvl="3" w:tplc="2CA03A14">
      <w:start w:val="1"/>
      <w:numFmt w:val="decimal"/>
      <w:lvlText w:val="%4."/>
      <w:lvlJc w:val="left"/>
      <w:pPr>
        <w:ind w:left="2880" w:hanging="360"/>
      </w:pPr>
    </w:lvl>
    <w:lvl w:ilvl="4" w:tplc="7DEAEF18">
      <w:start w:val="1"/>
      <w:numFmt w:val="lowerLetter"/>
      <w:lvlText w:val="%5."/>
      <w:lvlJc w:val="left"/>
      <w:pPr>
        <w:ind w:left="3600" w:hanging="360"/>
      </w:pPr>
    </w:lvl>
    <w:lvl w:ilvl="5" w:tplc="F21CAEE6">
      <w:start w:val="1"/>
      <w:numFmt w:val="lowerRoman"/>
      <w:lvlText w:val="%6."/>
      <w:lvlJc w:val="right"/>
      <w:pPr>
        <w:ind w:left="4320" w:hanging="180"/>
      </w:pPr>
    </w:lvl>
    <w:lvl w:ilvl="6" w:tplc="2E80432E">
      <w:start w:val="1"/>
      <w:numFmt w:val="decimal"/>
      <w:lvlText w:val="%7."/>
      <w:lvlJc w:val="left"/>
      <w:pPr>
        <w:ind w:left="5040" w:hanging="360"/>
      </w:pPr>
    </w:lvl>
    <w:lvl w:ilvl="7" w:tplc="CB2CD2BC">
      <w:start w:val="1"/>
      <w:numFmt w:val="lowerLetter"/>
      <w:lvlText w:val="%8."/>
      <w:lvlJc w:val="left"/>
      <w:pPr>
        <w:ind w:left="5760" w:hanging="360"/>
      </w:pPr>
    </w:lvl>
    <w:lvl w:ilvl="8" w:tplc="14DA6990">
      <w:start w:val="1"/>
      <w:numFmt w:val="lowerRoman"/>
      <w:lvlText w:val="%9."/>
      <w:lvlJc w:val="right"/>
      <w:pPr>
        <w:ind w:left="6480" w:hanging="180"/>
      </w:pPr>
    </w:lvl>
  </w:abstractNum>
  <w:abstractNum w:abstractNumId="5" w15:restartNumberingAfterBreak="0">
    <w:nsid w:val="59F780AC"/>
    <w:multiLevelType w:val="hybridMultilevel"/>
    <w:tmpl w:val="89ECCE10"/>
    <w:lvl w:ilvl="0" w:tplc="E32485B6">
      <w:start w:val="1"/>
      <w:numFmt w:val="bullet"/>
      <w:lvlText w:val=""/>
      <w:lvlJc w:val="left"/>
      <w:pPr>
        <w:ind w:left="720" w:hanging="360"/>
      </w:pPr>
      <w:rPr>
        <w:rFonts w:ascii="Symbol" w:hAnsi="Symbol" w:hint="default"/>
      </w:rPr>
    </w:lvl>
    <w:lvl w:ilvl="1" w:tplc="09BAA618">
      <w:start w:val="1"/>
      <w:numFmt w:val="bullet"/>
      <w:lvlText w:val="o"/>
      <w:lvlJc w:val="left"/>
      <w:pPr>
        <w:ind w:left="1440" w:hanging="360"/>
      </w:pPr>
      <w:rPr>
        <w:rFonts w:ascii="Courier New" w:hAnsi="Courier New" w:hint="default"/>
      </w:rPr>
    </w:lvl>
    <w:lvl w:ilvl="2" w:tplc="83086DB0">
      <w:start w:val="1"/>
      <w:numFmt w:val="bullet"/>
      <w:lvlText w:val=""/>
      <w:lvlJc w:val="left"/>
      <w:pPr>
        <w:ind w:left="2160" w:hanging="360"/>
      </w:pPr>
      <w:rPr>
        <w:rFonts w:ascii="Wingdings" w:hAnsi="Wingdings" w:hint="default"/>
      </w:rPr>
    </w:lvl>
    <w:lvl w:ilvl="3" w:tplc="77D25122">
      <w:start w:val="1"/>
      <w:numFmt w:val="bullet"/>
      <w:lvlText w:val=""/>
      <w:lvlJc w:val="left"/>
      <w:pPr>
        <w:ind w:left="2880" w:hanging="360"/>
      </w:pPr>
      <w:rPr>
        <w:rFonts w:ascii="Symbol" w:hAnsi="Symbol" w:hint="default"/>
      </w:rPr>
    </w:lvl>
    <w:lvl w:ilvl="4" w:tplc="EDD47CAA">
      <w:start w:val="1"/>
      <w:numFmt w:val="bullet"/>
      <w:lvlText w:val="o"/>
      <w:lvlJc w:val="left"/>
      <w:pPr>
        <w:ind w:left="3600" w:hanging="360"/>
      </w:pPr>
      <w:rPr>
        <w:rFonts w:ascii="Courier New" w:hAnsi="Courier New" w:hint="default"/>
      </w:rPr>
    </w:lvl>
    <w:lvl w:ilvl="5" w:tplc="E586F14A">
      <w:start w:val="1"/>
      <w:numFmt w:val="bullet"/>
      <w:lvlText w:val=""/>
      <w:lvlJc w:val="left"/>
      <w:pPr>
        <w:ind w:left="4320" w:hanging="360"/>
      </w:pPr>
      <w:rPr>
        <w:rFonts w:ascii="Wingdings" w:hAnsi="Wingdings" w:hint="default"/>
      </w:rPr>
    </w:lvl>
    <w:lvl w:ilvl="6" w:tplc="38D6BF3A">
      <w:start w:val="1"/>
      <w:numFmt w:val="bullet"/>
      <w:lvlText w:val=""/>
      <w:lvlJc w:val="left"/>
      <w:pPr>
        <w:ind w:left="5040" w:hanging="360"/>
      </w:pPr>
      <w:rPr>
        <w:rFonts w:ascii="Symbol" w:hAnsi="Symbol" w:hint="default"/>
      </w:rPr>
    </w:lvl>
    <w:lvl w:ilvl="7" w:tplc="9E66502A">
      <w:start w:val="1"/>
      <w:numFmt w:val="bullet"/>
      <w:lvlText w:val="o"/>
      <w:lvlJc w:val="left"/>
      <w:pPr>
        <w:ind w:left="5760" w:hanging="360"/>
      </w:pPr>
      <w:rPr>
        <w:rFonts w:ascii="Courier New" w:hAnsi="Courier New" w:hint="default"/>
      </w:rPr>
    </w:lvl>
    <w:lvl w:ilvl="8" w:tplc="D47E6084">
      <w:start w:val="1"/>
      <w:numFmt w:val="bullet"/>
      <w:lvlText w:val=""/>
      <w:lvlJc w:val="left"/>
      <w:pPr>
        <w:ind w:left="6480" w:hanging="360"/>
      </w:pPr>
      <w:rPr>
        <w:rFonts w:ascii="Wingdings" w:hAnsi="Wingdings" w:hint="default"/>
      </w:rPr>
    </w:lvl>
  </w:abstractNum>
  <w:abstractNum w:abstractNumId="6" w15:restartNumberingAfterBreak="0">
    <w:nsid w:val="5F20D03C"/>
    <w:multiLevelType w:val="hybridMultilevel"/>
    <w:tmpl w:val="8C729086"/>
    <w:lvl w:ilvl="0" w:tplc="C7CED2C4">
      <w:start w:val="1"/>
      <w:numFmt w:val="bullet"/>
      <w:lvlText w:val=""/>
      <w:lvlJc w:val="left"/>
      <w:pPr>
        <w:ind w:left="720" w:hanging="360"/>
      </w:pPr>
      <w:rPr>
        <w:rFonts w:ascii="Symbol" w:hAnsi="Symbol" w:hint="default"/>
      </w:rPr>
    </w:lvl>
    <w:lvl w:ilvl="1" w:tplc="6512CD62">
      <w:start w:val="1"/>
      <w:numFmt w:val="bullet"/>
      <w:lvlText w:val="o"/>
      <w:lvlJc w:val="left"/>
      <w:pPr>
        <w:ind w:left="1440" w:hanging="360"/>
      </w:pPr>
      <w:rPr>
        <w:rFonts w:ascii="Courier New" w:hAnsi="Courier New" w:hint="default"/>
      </w:rPr>
    </w:lvl>
    <w:lvl w:ilvl="2" w:tplc="C4E2BEE6">
      <w:start w:val="1"/>
      <w:numFmt w:val="bullet"/>
      <w:lvlText w:val=""/>
      <w:lvlJc w:val="left"/>
      <w:pPr>
        <w:ind w:left="2160" w:hanging="360"/>
      </w:pPr>
      <w:rPr>
        <w:rFonts w:ascii="Wingdings" w:hAnsi="Wingdings" w:hint="default"/>
      </w:rPr>
    </w:lvl>
    <w:lvl w:ilvl="3" w:tplc="EF1A5FFC">
      <w:start w:val="1"/>
      <w:numFmt w:val="bullet"/>
      <w:lvlText w:val=""/>
      <w:lvlJc w:val="left"/>
      <w:pPr>
        <w:ind w:left="2880" w:hanging="360"/>
      </w:pPr>
      <w:rPr>
        <w:rFonts w:ascii="Symbol" w:hAnsi="Symbol" w:hint="default"/>
      </w:rPr>
    </w:lvl>
    <w:lvl w:ilvl="4" w:tplc="BCE67D48">
      <w:start w:val="1"/>
      <w:numFmt w:val="bullet"/>
      <w:lvlText w:val="o"/>
      <w:lvlJc w:val="left"/>
      <w:pPr>
        <w:ind w:left="3600" w:hanging="360"/>
      </w:pPr>
      <w:rPr>
        <w:rFonts w:ascii="Courier New" w:hAnsi="Courier New" w:hint="default"/>
      </w:rPr>
    </w:lvl>
    <w:lvl w:ilvl="5" w:tplc="94B44EE4">
      <w:start w:val="1"/>
      <w:numFmt w:val="bullet"/>
      <w:lvlText w:val=""/>
      <w:lvlJc w:val="left"/>
      <w:pPr>
        <w:ind w:left="4320" w:hanging="360"/>
      </w:pPr>
      <w:rPr>
        <w:rFonts w:ascii="Wingdings" w:hAnsi="Wingdings" w:hint="default"/>
      </w:rPr>
    </w:lvl>
    <w:lvl w:ilvl="6" w:tplc="E0E07DC8">
      <w:start w:val="1"/>
      <w:numFmt w:val="bullet"/>
      <w:lvlText w:val=""/>
      <w:lvlJc w:val="left"/>
      <w:pPr>
        <w:ind w:left="5040" w:hanging="360"/>
      </w:pPr>
      <w:rPr>
        <w:rFonts w:ascii="Symbol" w:hAnsi="Symbol" w:hint="default"/>
      </w:rPr>
    </w:lvl>
    <w:lvl w:ilvl="7" w:tplc="D5501CFA">
      <w:start w:val="1"/>
      <w:numFmt w:val="bullet"/>
      <w:lvlText w:val="o"/>
      <w:lvlJc w:val="left"/>
      <w:pPr>
        <w:ind w:left="5760" w:hanging="360"/>
      </w:pPr>
      <w:rPr>
        <w:rFonts w:ascii="Courier New" w:hAnsi="Courier New" w:hint="default"/>
      </w:rPr>
    </w:lvl>
    <w:lvl w:ilvl="8" w:tplc="1F5A1DF4">
      <w:start w:val="1"/>
      <w:numFmt w:val="bullet"/>
      <w:lvlText w:val=""/>
      <w:lvlJc w:val="left"/>
      <w:pPr>
        <w:ind w:left="6480" w:hanging="360"/>
      </w:pPr>
      <w:rPr>
        <w:rFonts w:ascii="Wingdings" w:hAnsi="Wingdings" w:hint="default"/>
      </w:rPr>
    </w:lvl>
  </w:abstractNum>
  <w:abstractNum w:abstractNumId="7" w15:restartNumberingAfterBreak="0">
    <w:nsid w:val="5F4B1979"/>
    <w:multiLevelType w:val="hybridMultilevel"/>
    <w:tmpl w:val="1B5C08E4"/>
    <w:lvl w:ilvl="0" w:tplc="666C9CA2">
      <w:start w:val="1"/>
      <w:numFmt w:val="bullet"/>
      <w:lvlText w:val=""/>
      <w:lvlJc w:val="left"/>
      <w:pPr>
        <w:ind w:left="720" w:hanging="360"/>
      </w:pPr>
      <w:rPr>
        <w:rFonts w:ascii="Symbol" w:hAnsi="Symbol" w:hint="default"/>
      </w:rPr>
    </w:lvl>
    <w:lvl w:ilvl="1" w:tplc="8334F5AE">
      <w:start w:val="1"/>
      <w:numFmt w:val="bullet"/>
      <w:lvlText w:val="o"/>
      <w:lvlJc w:val="left"/>
      <w:pPr>
        <w:ind w:left="1440" w:hanging="360"/>
      </w:pPr>
      <w:rPr>
        <w:rFonts w:ascii="Courier New" w:hAnsi="Courier New" w:hint="default"/>
      </w:rPr>
    </w:lvl>
    <w:lvl w:ilvl="2" w:tplc="CB5E83FC">
      <w:start w:val="1"/>
      <w:numFmt w:val="bullet"/>
      <w:lvlText w:val=""/>
      <w:lvlJc w:val="left"/>
      <w:pPr>
        <w:ind w:left="2160" w:hanging="360"/>
      </w:pPr>
      <w:rPr>
        <w:rFonts w:ascii="Wingdings" w:hAnsi="Wingdings" w:hint="default"/>
      </w:rPr>
    </w:lvl>
    <w:lvl w:ilvl="3" w:tplc="CE761650">
      <w:start w:val="1"/>
      <w:numFmt w:val="bullet"/>
      <w:lvlText w:val=""/>
      <w:lvlJc w:val="left"/>
      <w:pPr>
        <w:ind w:left="2880" w:hanging="360"/>
      </w:pPr>
      <w:rPr>
        <w:rFonts w:ascii="Symbol" w:hAnsi="Symbol" w:hint="default"/>
      </w:rPr>
    </w:lvl>
    <w:lvl w:ilvl="4" w:tplc="5FD00932">
      <w:start w:val="1"/>
      <w:numFmt w:val="bullet"/>
      <w:lvlText w:val="o"/>
      <w:lvlJc w:val="left"/>
      <w:pPr>
        <w:ind w:left="3600" w:hanging="360"/>
      </w:pPr>
      <w:rPr>
        <w:rFonts w:ascii="Courier New" w:hAnsi="Courier New" w:hint="default"/>
      </w:rPr>
    </w:lvl>
    <w:lvl w:ilvl="5" w:tplc="32A66BF8">
      <w:start w:val="1"/>
      <w:numFmt w:val="bullet"/>
      <w:lvlText w:val=""/>
      <w:lvlJc w:val="left"/>
      <w:pPr>
        <w:ind w:left="4320" w:hanging="360"/>
      </w:pPr>
      <w:rPr>
        <w:rFonts w:ascii="Wingdings" w:hAnsi="Wingdings" w:hint="default"/>
      </w:rPr>
    </w:lvl>
    <w:lvl w:ilvl="6" w:tplc="7E46B670">
      <w:start w:val="1"/>
      <w:numFmt w:val="bullet"/>
      <w:lvlText w:val=""/>
      <w:lvlJc w:val="left"/>
      <w:pPr>
        <w:ind w:left="5040" w:hanging="360"/>
      </w:pPr>
      <w:rPr>
        <w:rFonts w:ascii="Symbol" w:hAnsi="Symbol" w:hint="default"/>
      </w:rPr>
    </w:lvl>
    <w:lvl w:ilvl="7" w:tplc="644052E4">
      <w:start w:val="1"/>
      <w:numFmt w:val="bullet"/>
      <w:lvlText w:val="o"/>
      <w:lvlJc w:val="left"/>
      <w:pPr>
        <w:ind w:left="5760" w:hanging="360"/>
      </w:pPr>
      <w:rPr>
        <w:rFonts w:ascii="Courier New" w:hAnsi="Courier New" w:hint="default"/>
      </w:rPr>
    </w:lvl>
    <w:lvl w:ilvl="8" w:tplc="735E48B8">
      <w:start w:val="1"/>
      <w:numFmt w:val="bullet"/>
      <w:lvlText w:val=""/>
      <w:lvlJc w:val="left"/>
      <w:pPr>
        <w:ind w:left="6480" w:hanging="360"/>
      </w:pPr>
      <w:rPr>
        <w:rFonts w:ascii="Wingdings" w:hAnsi="Wingdings" w:hint="default"/>
      </w:rPr>
    </w:lvl>
  </w:abstractNum>
  <w:abstractNum w:abstractNumId="8" w15:restartNumberingAfterBreak="0">
    <w:nsid w:val="64AE10E4"/>
    <w:multiLevelType w:val="hybridMultilevel"/>
    <w:tmpl w:val="702E3012"/>
    <w:lvl w:ilvl="0" w:tplc="A8E276EA">
      <w:start w:val="1"/>
      <w:numFmt w:val="bullet"/>
      <w:lvlText w:val=""/>
      <w:lvlJc w:val="left"/>
      <w:pPr>
        <w:ind w:left="720" w:hanging="360"/>
      </w:pPr>
      <w:rPr>
        <w:rFonts w:ascii="Symbol" w:hAnsi="Symbol" w:hint="default"/>
      </w:rPr>
    </w:lvl>
    <w:lvl w:ilvl="1" w:tplc="4B6AA1FC">
      <w:start w:val="1"/>
      <w:numFmt w:val="bullet"/>
      <w:lvlText w:val="o"/>
      <w:lvlJc w:val="left"/>
      <w:pPr>
        <w:ind w:left="1440" w:hanging="360"/>
      </w:pPr>
      <w:rPr>
        <w:rFonts w:ascii="Courier New" w:hAnsi="Courier New" w:hint="default"/>
      </w:rPr>
    </w:lvl>
    <w:lvl w:ilvl="2" w:tplc="B0ECE998">
      <w:start w:val="1"/>
      <w:numFmt w:val="bullet"/>
      <w:lvlText w:val=""/>
      <w:lvlJc w:val="left"/>
      <w:pPr>
        <w:ind w:left="2160" w:hanging="360"/>
      </w:pPr>
      <w:rPr>
        <w:rFonts w:ascii="Wingdings" w:hAnsi="Wingdings" w:hint="default"/>
      </w:rPr>
    </w:lvl>
    <w:lvl w:ilvl="3" w:tplc="023050E4">
      <w:start w:val="1"/>
      <w:numFmt w:val="bullet"/>
      <w:lvlText w:val=""/>
      <w:lvlJc w:val="left"/>
      <w:pPr>
        <w:ind w:left="2880" w:hanging="360"/>
      </w:pPr>
      <w:rPr>
        <w:rFonts w:ascii="Symbol" w:hAnsi="Symbol" w:hint="default"/>
      </w:rPr>
    </w:lvl>
    <w:lvl w:ilvl="4" w:tplc="A93E3920">
      <w:start w:val="1"/>
      <w:numFmt w:val="bullet"/>
      <w:lvlText w:val="o"/>
      <w:lvlJc w:val="left"/>
      <w:pPr>
        <w:ind w:left="3600" w:hanging="360"/>
      </w:pPr>
      <w:rPr>
        <w:rFonts w:ascii="Courier New" w:hAnsi="Courier New" w:hint="default"/>
      </w:rPr>
    </w:lvl>
    <w:lvl w:ilvl="5" w:tplc="D7B856A8">
      <w:start w:val="1"/>
      <w:numFmt w:val="bullet"/>
      <w:lvlText w:val=""/>
      <w:lvlJc w:val="left"/>
      <w:pPr>
        <w:ind w:left="4320" w:hanging="360"/>
      </w:pPr>
      <w:rPr>
        <w:rFonts w:ascii="Wingdings" w:hAnsi="Wingdings" w:hint="default"/>
      </w:rPr>
    </w:lvl>
    <w:lvl w:ilvl="6" w:tplc="F014B5C2">
      <w:start w:val="1"/>
      <w:numFmt w:val="bullet"/>
      <w:lvlText w:val=""/>
      <w:lvlJc w:val="left"/>
      <w:pPr>
        <w:ind w:left="5040" w:hanging="360"/>
      </w:pPr>
      <w:rPr>
        <w:rFonts w:ascii="Symbol" w:hAnsi="Symbol" w:hint="default"/>
      </w:rPr>
    </w:lvl>
    <w:lvl w:ilvl="7" w:tplc="5FA017CC">
      <w:start w:val="1"/>
      <w:numFmt w:val="bullet"/>
      <w:lvlText w:val="o"/>
      <w:lvlJc w:val="left"/>
      <w:pPr>
        <w:ind w:left="5760" w:hanging="360"/>
      </w:pPr>
      <w:rPr>
        <w:rFonts w:ascii="Courier New" w:hAnsi="Courier New" w:hint="default"/>
      </w:rPr>
    </w:lvl>
    <w:lvl w:ilvl="8" w:tplc="3578C644">
      <w:start w:val="1"/>
      <w:numFmt w:val="bullet"/>
      <w:lvlText w:val=""/>
      <w:lvlJc w:val="left"/>
      <w:pPr>
        <w:ind w:left="6480" w:hanging="360"/>
      </w:pPr>
      <w:rPr>
        <w:rFonts w:ascii="Wingdings" w:hAnsi="Wingdings" w:hint="default"/>
      </w:rPr>
    </w:lvl>
  </w:abstractNum>
  <w:abstractNum w:abstractNumId="9" w15:restartNumberingAfterBreak="0">
    <w:nsid w:val="7086B5DD"/>
    <w:multiLevelType w:val="hybridMultilevel"/>
    <w:tmpl w:val="7AEAF920"/>
    <w:lvl w:ilvl="0" w:tplc="E48447DC">
      <w:start w:val="1"/>
      <w:numFmt w:val="upperRoman"/>
      <w:lvlText w:val="%1."/>
      <w:lvlJc w:val="left"/>
      <w:pPr>
        <w:ind w:left="720" w:hanging="360"/>
      </w:pPr>
    </w:lvl>
    <w:lvl w:ilvl="1" w:tplc="2348FAB2">
      <w:start w:val="1"/>
      <w:numFmt w:val="lowerLetter"/>
      <w:lvlText w:val="%2."/>
      <w:lvlJc w:val="left"/>
      <w:pPr>
        <w:ind w:left="1440" w:hanging="360"/>
      </w:pPr>
    </w:lvl>
    <w:lvl w:ilvl="2" w:tplc="0FD6D956">
      <w:start w:val="1"/>
      <w:numFmt w:val="lowerRoman"/>
      <w:lvlText w:val="%3."/>
      <w:lvlJc w:val="right"/>
      <w:pPr>
        <w:ind w:left="2160" w:hanging="180"/>
      </w:pPr>
    </w:lvl>
    <w:lvl w:ilvl="3" w:tplc="74929D9C">
      <w:start w:val="1"/>
      <w:numFmt w:val="decimal"/>
      <w:lvlText w:val="%4."/>
      <w:lvlJc w:val="left"/>
      <w:pPr>
        <w:ind w:left="2880" w:hanging="360"/>
      </w:pPr>
    </w:lvl>
    <w:lvl w:ilvl="4" w:tplc="E86E6FB2">
      <w:start w:val="1"/>
      <w:numFmt w:val="lowerLetter"/>
      <w:lvlText w:val="%5."/>
      <w:lvlJc w:val="left"/>
      <w:pPr>
        <w:ind w:left="3600" w:hanging="360"/>
      </w:pPr>
    </w:lvl>
    <w:lvl w:ilvl="5" w:tplc="75D6F7A8">
      <w:start w:val="1"/>
      <w:numFmt w:val="lowerRoman"/>
      <w:lvlText w:val="%6."/>
      <w:lvlJc w:val="right"/>
      <w:pPr>
        <w:ind w:left="4320" w:hanging="180"/>
      </w:pPr>
    </w:lvl>
    <w:lvl w:ilvl="6" w:tplc="B1964AD6">
      <w:start w:val="1"/>
      <w:numFmt w:val="decimal"/>
      <w:lvlText w:val="%7."/>
      <w:lvlJc w:val="left"/>
      <w:pPr>
        <w:ind w:left="5040" w:hanging="360"/>
      </w:pPr>
    </w:lvl>
    <w:lvl w:ilvl="7" w:tplc="4B985DEA">
      <w:start w:val="1"/>
      <w:numFmt w:val="lowerLetter"/>
      <w:lvlText w:val="%8."/>
      <w:lvlJc w:val="left"/>
      <w:pPr>
        <w:ind w:left="5760" w:hanging="360"/>
      </w:pPr>
    </w:lvl>
    <w:lvl w:ilvl="8" w:tplc="447491B4">
      <w:start w:val="1"/>
      <w:numFmt w:val="lowerRoman"/>
      <w:lvlText w:val="%9."/>
      <w:lvlJc w:val="right"/>
      <w:pPr>
        <w:ind w:left="6480" w:hanging="180"/>
      </w:pPr>
    </w:lvl>
  </w:abstractNum>
  <w:abstractNum w:abstractNumId="10" w15:restartNumberingAfterBreak="0">
    <w:nsid w:val="7D8F1266"/>
    <w:multiLevelType w:val="hybridMultilevel"/>
    <w:tmpl w:val="EE9A4166"/>
    <w:lvl w:ilvl="0" w:tplc="5B46E05A">
      <w:start w:val="1"/>
      <w:numFmt w:val="upperLetter"/>
      <w:lvlText w:val="%1."/>
      <w:lvlJc w:val="left"/>
      <w:pPr>
        <w:ind w:left="720" w:hanging="360"/>
      </w:pPr>
    </w:lvl>
    <w:lvl w:ilvl="1" w:tplc="8F845566">
      <w:start w:val="1"/>
      <w:numFmt w:val="lowerLetter"/>
      <w:lvlText w:val="%2."/>
      <w:lvlJc w:val="left"/>
      <w:pPr>
        <w:ind w:left="1440" w:hanging="360"/>
      </w:pPr>
    </w:lvl>
    <w:lvl w:ilvl="2" w:tplc="C5280B36">
      <w:start w:val="1"/>
      <w:numFmt w:val="lowerRoman"/>
      <w:lvlText w:val="%3."/>
      <w:lvlJc w:val="right"/>
      <w:pPr>
        <w:ind w:left="2160" w:hanging="180"/>
      </w:pPr>
    </w:lvl>
    <w:lvl w:ilvl="3" w:tplc="604C9CDA">
      <w:start w:val="1"/>
      <w:numFmt w:val="decimal"/>
      <w:lvlText w:val="%4."/>
      <w:lvlJc w:val="left"/>
      <w:pPr>
        <w:ind w:left="2880" w:hanging="360"/>
      </w:pPr>
    </w:lvl>
    <w:lvl w:ilvl="4" w:tplc="E1EA4BA2">
      <w:start w:val="1"/>
      <w:numFmt w:val="lowerLetter"/>
      <w:lvlText w:val="%5."/>
      <w:lvlJc w:val="left"/>
      <w:pPr>
        <w:ind w:left="3600" w:hanging="360"/>
      </w:pPr>
    </w:lvl>
    <w:lvl w:ilvl="5" w:tplc="1226A69A">
      <w:start w:val="1"/>
      <w:numFmt w:val="lowerRoman"/>
      <w:lvlText w:val="%6."/>
      <w:lvlJc w:val="right"/>
      <w:pPr>
        <w:ind w:left="4320" w:hanging="180"/>
      </w:pPr>
    </w:lvl>
    <w:lvl w:ilvl="6" w:tplc="0CBCF9CE">
      <w:start w:val="1"/>
      <w:numFmt w:val="decimal"/>
      <w:lvlText w:val="%7."/>
      <w:lvlJc w:val="left"/>
      <w:pPr>
        <w:ind w:left="5040" w:hanging="360"/>
      </w:pPr>
    </w:lvl>
    <w:lvl w:ilvl="7" w:tplc="01A46618">
      <w:start w:val="1"/>
      <w:numFmt w:val="lowerLetter"/>
      <w:lvlText w:val="%8."/>
      <w:lvlJc w:val="left"/>
      <w:pPr>
        <w:ind w:left="5760" w:hanging="360"/>
      </w:pPr>
    </w:lvl>
    <w:lvl w:ilvl="8" w:tplc="287CA060">
      <w:start w:val="1"/>
      <w:numFmt w:val="lowerRoman"/>
      <w:lvlText w:val="%9."/>
      <w:lvlJc w:val="right"/>
      <w:pPr>
        <w:ind w:left="6480" w:hanging="180"/>
      </w:pPr>
    </w:lvl>
  </w:abstractNum>
  <w:num w:numId="1" w16cid:durableId="47998901">
    <w:abstractNumId w:val="10"/>
  </w:num>
  <w:num w:numId="2" w16cid:durableId="1505436777">
    <w:abstractNumId w:val="4"/>
  </w:num>
  <w:num w:numId="3" w16cid:durableId="381175738">
    <w:abstractNumId w:val="0"/>
  </w:num>
  <w:num w:numId="4" w16cid:durableId="1327825753">
    <w:abstractNumId w:val="2"/>
  </w:num>
  <w:num w:numId="5" w16cid:durableId="1463377476">
    <w:abstractNumId w:val="7"/>
  </w:num>
  <w:num w:numId="6" w16cid:durableId="1669166845">
    <w:abstractNumId w:val="3"/>
  </w:num>
  <w:num w:numId="7" w16cid:durableId="161942826">
    <w:abstractNumId w:val="5"/>
  </w:num>
  <w:num w:numId="8" w16cid:durableId="1668363780">
    <w:abstractNumId w:val="6"/>
  </w:num>
  <w:num w:numId="9" w16cid:durableId="2080907911">
    <w:abstractNumId w:val="1"/>
  </w:num>
  <w:num w:numId="10" w16cid:durableId="1617516027">
    <w:abstractNumId w:val="8"/>
  </w:num>
  <w:num w:numId="11" w16cid:durableId="358630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59D"/>
    <w:rsid w:val="000279DC"/>
    <w:rsid w:val="000D3E7E"/>
    <w:rsid w:val="001D380B"/>
    <w:rsid w:val="0030420A"/>
    <w:rsid w:val="003A519B"/>
    <w:rsid w:val="003C7D87"/>
    <w:rsid w:val="00426B2C"/>
    <w:rsid w:val="006742AD"/>
    <w:rsid w:val="00787F68"/>
    <w:rsid w:val="007A6F5D"/>
    <w:rsid w:val="007E5B54"/>
    <w:rsid w:val="00840B1A"/>
    <w:rsid w:val="009E6929"/>
    <w:rsid w:val="00AD7787"/>
    <w:rsid w:val="00AE1D9D"/>
    <w:rsid w:val="00C72D8F"/>
    <w:rsid w:val="00D30B2A"/>
    <w:rsid w:val="00E4259D"/>
    <w:rsid w:val="00FC6E87"/>
    <w:rsid w:val="00FF1EBA"/>
    <w:rsid w:val="02D387F8"/>
    <w:rsid w:val="060B28BA"/>
    <w:rsid w:val="082E7E81"/>
    <w:rsid w:val="1048DD97"/>
    <w:rsid w:val="114DDB61"/>
    <w:rsid w:val="122875F7"/>
    <w:rsid w:val="13E0D34C"/>
    <w:rsid w:val="2AF9A69A"/>
    <w:rsid w:val="3010DFBC"/>
    <w:rsid w:val="31F3DCB3"/>
    <w:rsid w:val="37555F01"/>
    <w:rsid w:val="40BDD61D"/>
    <w:rsid w:val="44EB483B"/>
    <w:rsid w:val="461AE5A7"/>
    <w:rsid w:val="4B587B56"/>
    <w:rsid w:val="4CDB235A"/>
    <w:rsid w:val="4D3813B6"/>
    <w:rsid w:val="543E27D1"/>
    <w:rsid w:val="5CF934AA"/>
    <w:rsid w:val="5E95050B"/>
    <w:rsid w:val="6368762E"/>
    <w:rsid w:val="6748245E"/>
    <w:rsid w:val="68E3F4BF"/>
    <w:rsid w:val="6B9E27B5"/>
    <w:rsid w:val="760E2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42ADC"/>
  <w15:chartTrackingRefBased/>
  <w15:docId w15:val="{2C470457-672E-48F0-A12F-7E7ECD035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79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79DC"/>
    <w:pPr>
      <w:ind w:left="720"/>
      <w:contextualSpacing/>
    </w:pPr>
  </w:style>
  <w:style w:type="paragraph" w:styleId="NoSpacing">
    <w:name w:val="No Spacing"/>
    <w:uiPriority w:val="1"/>
    <w:qFormat/>
    <w:rsid w:val="00E4259D"/>
    <w:pPr>
      <w:spacing w:after="0"/>
    </w:pPr>
  </w:style>
  <w:style w:type="character" w:styleId="CommentReference">
    <w:name w:val="annotation reference"/>
    <w:basedOn w:val="DefaultParagraphFont"/>
    <w:uiPriority w:val="99"/>
    <w:semiHidden/>
    <w:unhideWhenUsed/>
    <w:rsid w:val="001D380B"/>
    <w:rPr>
      <w:sz w:val="16"/>
      <w:szCs w:val="16"/>
    </w:rPr>
  </w:style>
  <w:style w:type="paragraph" w:styleId="CommentText">
    <w:name w:val="annotation text"/>
    <w:basedOn w:val="Normal"/>
    <w:link w:val="CommentTextChar"/>
    <w:uiPriority w:val="99"/>
    <w:unhideWhenUsed/>
    <w:rsid w:val="001D380B"/>
    <w:rPr>
      <w:sz w:val="20"/>
      <w:szCs w:val="20"/>
    </w:rPr>
  </w:style>
  <w:style w:type="character" w:customStyle="1" w:styleId="CommentTextChar">
    <w:name w:val="Comment Text Char"/>
    <w:basedOn w:val="DefaultParagraphFont"/>
    <w:link w:val="CommentText"/>
    <w:uiPriority w:val="99"/>
    <w:rsid w:val="001D380B"/>
    <w:rPr>
      <w:sz w:val="20"/>
      <w:szCs w:val="20"/>
    </w:rPr>
  </w:style>
  <w:style w:type="paragraph" w:styleId="CommentSubject">
    <w:name w:val="annotation subject"/>
    <w:basedOn w:val="CommentText"/>
    <w:next w:val="CommentText"/>
    <w:link w:val="CommentSubjectChar"/>
    <w:uiPriority w:val="99"/>
    <w:semiHidden/>
    <w:unhideWhenUsed/>
    <w:rsid w:val="001D380B"/>
    <w:rPr>
      <w:b/>
      <w:bCs/>
    </w:rPr>
  </w:style>
  <w:style w:type="character" w:customStyle="1" w:styleId="CommentSubjectChar">
    <w:name w:val="Comment Subject Char"/>
    <w:basedOn w:val="CommentTextChar"/>
    <w:link w:val="CommentSubject"/>
    <w:uiPriority w:val="99"/>
    <w:semiHidden/>
    <w:rsid w:val="001D380B"/>
    <w:rPr>
      <w:b/>
      <w:bCs/>
      <w:sz w:val="20"/>
      <w:szCs w:val="20"/>
    </w:r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840B1A"/>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microsoft.com/office/2020/10/relationships/intelligence" Target="intelligence2.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F98B2C61F4CAA429E24FA24580B6C6D" ma:contentTypeVersion="7" ma:contentTypeDescription="Create a new document." ma:contentTypeScope="" ma:versionID="26399f6d603e36e67ea321093813584a">
  <xsd:schema xmlns:xsd="http://www.w3.org/2001/XMLSchema" xmlns:xs="http://www.w3.org/2001/XMLSchema" xmlns:p="http://schemas.microsoft.com/office/2006/metadata/properties" xmlns:ns3="ab2d28dd-6b2b-4726-b2c2-edc4d3419a58" xmlns:ns4="1ec8c5ab-6ea7-455a-99bb-bad7068bcc06" targetNamespace="http://schemas.microsoft.com/office/2006/metadata/properties" ma:root="true" ma:fieldsID="79271d4da9aee1ee9f92fed1eccff1bb" ns3:_="" ns4:_="">
    <xsd:import namespace="ab2d28dd-6b2b-4726-b2c2-edc4d3419a58"/>
    <xsd:import namespace="1ec8c5ab-6ea7-455a-99bb-bad7068bcc0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2d28dd-6b2b-4726-b2c2-edc4d3419a5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c8c5ab-6ea7-455a-99bb-bad7068bcc0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0D99EA-5B15-49A3-B987-2B54A9426662}">
  <ds:schemaRefs>
    <ds:schemaRef ds:uri="http://schemas.microsoft.com/sharepoint/v3/contenttype/forms"/>
  </ds:schemaRefs>
</ds:datastoreItem>
</file>

<file path=customXml/itemProps2.xml><?xml version="1.0" encoding="utf-8"?>
<ds:datastoreItem xmlns:ds="http://schemas.openxmlformats.org/officeDocument/2006/customXml" ds:itemID="{5D1D6C4F-68CA-487E-A3D0-621D0C595C52}">
  <ds:schemaRefs>
    <ds:schemaRef ds:uri="http://schemas.openxmlformats.org/officeDocument/2006/bibliography"/>
  </ds:schemaRefs>
</ds:datastoreItem>
</file>

<file path=customXml/itemProps3.xml><?xml version="1.0" encoding="utf-8"?>
<ds:datastoreItem xmlns:ds="http://schemas.openxmlformats.org/officeDocument/2006/customXml" ds:itemID="{5AF14656-BB9C-4841-B5B6-C94D653A42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2d28dd-6b2b-4726-b2c2-edc4d3419a58"/>
    <ds:schemaRef ds:uri="1ec8c5ab-6ea7-455a-99bb-bad7068bcc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BE4190-1106-4DC7-A79C-1A2DF2E02BA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1737</Words>
  <Characters>9905</Characters>
  <Application>Microsoft Office Word</Application>
  <DocSecurity>0</DocSecurity>
  <Lines>82</Lines>
  <Paragraphs>23</Paragraphs>
  <ScaleCrop>false</ScaleCrop>
  <Company/>
  <LinksUpToDate>false</LinksUpToDate>
  <CharactersWithSpaces>11619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 Adam Caudle</dc:creator>
  <cp:keywords/>
  <dc:description/>
  <cp:lastModifiedBy>Hall, Hilary Brooke</cp:lastModifiedBy>
  <cp:revision>3</cp:revision>
  <dcterms:created xsi:type="dcterms:W3CDTF">2022-08-08T20:32:00Z</dcterms:created>
  <dcterms:modified xsi:type="dcterms:W3CDTF">2022-08-18T18:28:00Z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0x0101008F98B2C61F4CAA429E24FA24580B6C6D</vt:lpwstr>
  </property>
</Properties>
</file>